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 w:firstLine="0"/>
        <w:rPr>
          <w:rFonts w:ascii="Source Sans Pro" w:hAnsi="Source Sans Pro"/>
          <w:b/>
          <w:smallCaps/>
          <w:sz w:val="28"/>
          <w:szCs w:val="28"/>
        </w:rPr>
      </w:pPr>
      <w:r>
        <w:rPr>
          <w:rFonts w:ascii="Source Sans Pro" w:hAnsi="Source Sans Pro"/>
          <w:b/>
          <w:smallCaps/>
          <w:sz w:val="28"/>
          <w:szCs w:val="28"/>
        </w:rPr>
        <w:drawing>
          <wp:anchor distT="0" distB="0" distL="114300" distR="118110" simplePos="0" relativeHeight="251660288" behindDoc="1" locked="0" layoutInCell="1" allowOverlap="1">
            <wp:simplePos x="0" y="0"/>
            <wp:positionH relativeFrom="column">
              <wp:posOffset>3216275</wp:posOffset>
            </wp:positionH>
            <wp:positionV relativeFrom="paragraph">
              <wp:posOffset>-731520</wp:posOffset>
            </wp:positionV>
            <wp:extent cx="1216025" cy="113030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6"/>
                    <a:stretch>
                      <a:fillRect/>
                    </a:stretch>
                  </pic:blipFill>
                  <pic:spPr>
                    <a:xfrm>
                      <a:off x="0" y="0"/>
                      <a:ext cx="1216025" cy="1130300"/>
                    </a:xfrm>
                    <a:prstGeom prst="rect">
                      <a:avLst/>
                    </a:prstGeom>
                  </pic:spPr>
                </pic:pic>
              </a:graphicData>
            </a:graphic>
          </wp:anchor>
        </w:drawing>
      </w:r>
      <w:r>
        <w:rPr>
          <w:rFonts w:ascii="Source Sans Pro" w:hAnsi="Source Sans Pro"/>
          <w:b/>
          <w:smallCaps/>
          <w:sz w:val="28"/>
          <w:szCs w:val="28"/>
        </w:rPr>
        <w:drawing>
          <wp:anchor distT="0" distB="9525" distL="114300" distR="114300" simplePos="0" relativeHeight="251660288" behindDoc="0" locked="0" layoutInCell="1" allowOverlap="1">
            <wp:simplePos x="0" y="0"/>
            <wp:positionH relativeFrom="column">
              <wp:posOffset>-300990</wp:posOffset>
            </wp:positionH>
            <wp:positionV relativeFrom="paragraph">
              <wp:posOffset>-512445</wp:posOffset>
            </wp:positionV>
            <wp:extent cx="1866900" cy="581025"/>
            <wp:effectExtent l="0" t="0" r="0" b="0"/>
            <wp:wrapSquare wrapText="bothSides"/>
            <wp:docPr id="1" name="Image 1" descr="cid:image002.png@01D6AEDE.7D4CD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id:image002.png@01D6AEDE.7D4CDB90"/>
                    <pic:cNvPicPr>
                      <a:picLocks noChangeAspect="1" noChangeArrowheads="1"/>
                    </pic:cNvPicPr>
                  </pic:nvPicPr>
                  <pic:blipFill>
                    <a:blip r:embed="rId7"/>
                    <a:stretch>
                      <a:fillRect/>
                    </a:stretch>
                  </pic:blipFill>
                  <pic:spPr>
                    <a:xfrm>
                      <a:off x="0" y="0"/>
                      <a:ext cx="1866900" cy="581025"/>
                    </a:xfrm>
                    <a:prstGeom prst="rect">
                      <a:avLst/>
                    </a:prstGeom>
                  </pic:spPr>
                </pic:pic>
              </a:graphicData>
            </a:graphic>
          </wp:anchor>
        </w:drawing>
      </w:r>
    </w:p>
    <w:p>
      <w:pPr>
        <w:ind w:right="-1" w:firstLine="0"/>
        <w:rPr>
          <w:rFonts w:ascii="Source Sans Pro" w:hAnsi="Source Sans Pro"/>
          <w:b/>
          <w:smallCaps/>
          <w:sz w:val="22"/>
          <w:szCs w:val="28"/>
        </w:rPr>
      </w:pPr>
      <w:r>
        <mc:AlternateContent>
          <mc:Choice Requires="wps">
            <w:drawing>
              <wp:anchor distT="0" distB="0" distL="114300" distR="114300" simplePos="0" relativeHeight="251661312" behindDoc="0" locked="0" layoutInCell="1" allowOverlap="1">
                <wp:simplePos x="0" y="0"/>
                <wp:positionH relativeFrom="column">
                  <wp:posOffset>4446270</wp:posOffset>
                </wp:positionH>
                <wp:positionV relativeFrom="paragraph">
                  <wp:posOffset>144780</wp:posOffset>
                </wp:positionV>
                <wp:extent cx="2080895" cy="534035"/>
                <wp:effectExtent l="38735" t="18415" r="52070" b="76200"/>
                <wp:wrapNone/>
                <wp:docPr id="3" name="Rectangle avec flèche vers le haut 5"/>
                <wp:cNvGraphicFramePr/>
                <a:graphic xmlns:a="http://schemas.openxmlformats.org/drawingml/2006/main">
                  <a:graphicData uri="http://schemas.microsoft.com/office/word/2010/wordprocessingShape">
                    <wps:wsp>
                      <wps:cNvSpPr/>
                      <wps:spPr>
                        <a:xfrm>
                          <a:off x="0" y="0"/>
                          <a:ext cx="2080895" cy="534035"/>
                        </a:xfrm>
                        <a:prstGeom prst="upArrowCallout">
                          <a:avLst>
                            <a:gd name="adj1" fmla="val 25000"/>
                            <a:gd name="adj2" fmla="val 25000"/>
                            <a:gd name="adj3" fmla="val 25000"/>
                            <a:gd name="adj4" fmla="val 64977"/>
                          </a:avLst>
                        </a:prstGeom>
                      </wps:spPr>
                      <wps:style>
                        <a:lnRef idx="1">
                          <a:schemeClr val="accent1"/>
                        </a:lnRef>
                        <a:fillRef idx="2">
                          <a:schemeClr val="accent1"/>
                        </a:fillRef>
                        <a:effectRef idx="1">
                          <a:schemeClr val="accent1"/>
                        </a:effectRef>
                        <a:fontRef idx="minor">
                          <a:schemeClr val="dk1"/>
                        </a:fontRef>
                      </wps:style>
                      <wps:txbx>
                        <w:txbxContent>
                          <w:p>
                            <w:pPr>
                              <w:pStyle w:val="90"/>
                              <w:jc w:val="center"/>
                              <w:rPr>
                                <w:rFonts w:hint="default" w:ascii="Calibri" w:hAnsi="Calibri" w:cs="Calibri"/>
                                <w:b/>
                                <w:bCs/>
                                <w:color w:val="FFFFFF" w:themeColor="background1"/>
                                <w14:textFill>
                                  <w14:solidFill>
                                    <w14:schemeClr w14:val="bg1"/>
                                  </w14:solidFill>
                                </w14:textFill>
                              </w:rPr>
                            </w:pPr>
                            <w:r>
                              <w:rPr>
                                <w:rFonts w:hint="default" w:ascii="Calibri" w:hAnsi="Calibri" w:cs="Calibri"/>
                                <w:b/>
                                <w:bCs/>
                                <w:color w:val="FFFFFF" w:themeColor="background1"/>
                                <w14:textFill>
                                  <w14:solidFill>
                                    <w14:schemeClr w14:val="bg1"/>
                                  </w14:solidFill>
                                </w14:textFill>
                              </w:rPr>
                              <w:t>Suivez-nous sur LinkedIn</w:t>
                            </w:r>
                          </w:p>
                        </w:txbxContent>
                      </wps:txbx>
                      <wps:bodyPr anchor="ctr">
                        <a:noAutofit/>
                      </wps:bodyPr>
                    </wps:wsp>
                  </a:graphicData>
                </a:graphic>
              </wp:anchor>
            </w:drawing>
          </mc:Choice>
          <mc:Fallback>
            <w:pict>
              <v:shape id="Rectangle avec flèche vers le haut 5" o:spid="_x0000_s1026" o:spt="79" type="#_x0000_t79" style="position:absolute;left:0pt;margin-left:350.1pt;margin-top:11.4pt;height:42.05pt;width:163.85pt;z-index:251661312;v-text-anchor:middle;mso-width-relative:page;mso-height-relative:page;" fillcolor="#A3C4FF [3216]" filled="t" stroked="t" coordsize="21600,21600" o:gfxdata="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LaimknWAAAACwEAAA8AAAAA&#10;AAAAAQAgAAAAIgAAAGRycy9kb3ducmV2LnhtbFBLAQIUABQAAAAIAIdO4kCp1JdX+gIAAPwGAAAO&#10;AAAAAAAAAAEAIAAAACUBAABkcnMvZTJvRG9jLnhtbFBLBQYAAAAABgAGAFkBAACRBgAAAAA=&#10;" adj="7565,9414,5400,10107">
                <v:fill type="gradient" on="t" color2="#E5EEFF [3216]" colors="0f #A3C4FF;22938f #BFD5FF;65536f #E5EEFF" angle="180" focus="100%" focussize="0,0" rotate="t"/>
                <v:stroke color="#4A7EBB [3204]" joinstyle="round"/>
                <v:imagedata o:title=""/>
                <o:lock v:ext="edit" aspectratio="f"/>
                <v:shadow on="t" color="#000000" opacity="24903f" offset="0pt,1.5748031496063pt" origin="0f,32768f" matrix="65536f,0f,0f,65536f"/>
                <v:textbox>
                  <w:txbxContent>
                    <w:p>
                      <w:pPr>
                        <w:pStyle w:val="90"/>
                        <w:jc w:val="center"/>
                        <w:rPr>
                          <w:rFonts w:hint="default" w:ascii="Calibri" w:hAnsi="Calibri" w:cs="Calibri"/>
                          <w:b/>
                          <w:bCs/>
                          <w:color w:val="FFFFFF" w:themeColor="background1"/>
                          <w14:textFill>
                            <w14:solidFill>
                              <w14:schemeClr w14:val="bg1"/>
                            </w14:solidFill>
                          </w14:textFill>
                        </w:rPr>
                      </w:pPr>
                      <w:r>
                        <w:rPr>
                          <w:rFonts w:hint="default" w:ascii="Calibri" w:hAnsi="Calibri" w:cs="Calibri"/>
                          <w:b/>
                          <w:bCs/>
                          <w:color w:val="FFFFFF" w:themeColor="background1"/>
                          <w14:textFill>
                            <w14:solidFill>
                              <w14:schemeClr w14:val="bg1"/>
                            </w14:solidFill>
                          </w14:textFill>
                        </w:rPr>
                        <w:t>Suivez-nous sur LinkedIn</w:t>
                      </w:r>
                    </w:p>
                  </w:txbxContent>
                </v:textbox>
              </v:shape>
            </w:pict>
          </mc:Fallback>
        </mc:AlternateContent>
      </w:r>
      <w:r>
        <w:rPr>
          <w:rFonts w:ascii="Source Sans Pro" w:hAnsi="Source Sans Pro"/>
          <w:b/>
          <w:smallCaps/>
          <w:sz w:val="22"/>
          <w:szCs w:val="28"/>
        </w:rPr>
        <w:t xml:space="preserve">Direction De </w:t>
      </w:r>
      <w:r>
        <w:rPr>
          <w:rFonts w:ascii="Source Sans Pro" w:hAnsi="Source Sans Pro"/>
          <w:b/>
          <w:smallCaps/>
          <w:sz w:val="22"/>
          <w:szCs w:val="28"/>
          <w:lang w:val="fr-FR"/>
        </w:rPr>
        <w:t>L’A</w:t>
      </w:r>
      <w:r>
        <w:rPr>
          <w:rFonts w:hint="default" w:ascii="Source Sans Pro" w:hAnsi="Source Sans Pro"/>
          <w:b/>
          <w:smallCaps/>
          <w:sz w:val="22"/>
          <w:szCs w:val="28"/>
          <w:lang w:val="fr-FR"/>
        </w:rPr>
        <w:t>ction</w:t>
      </w:r>
      <w:r>
        <w:rPr>
          <w:rFonts w:ascii="Source Sans Pro" w:hAnsi="Source Sans Pro"/>
          <w:b/>
          <w:smallCaps/>
          <w:sz w:val="22"/>
          <w:szCs w:val="28"/>
        </w:rPr>
        <w:t xml:space="preserve"> Sociale Petite Enfance - DASPE</w:t>
      </w:r>
    </w:p>
    <w:p>
      <w:pPr>
        <w:ind w:right="-1" w:firstLine="0"/>
        <w:rPr>
          <w:rFonts w:ascii="Source Sans Pro" w:hAnsi="Source Sans Pro" w:cs="Arial"/>
          <w:b/>
          <w:smallCaps/>
          <w:sz w:val="22"/>
          <w:szCs w:val="28"/>
        </w:rPr>
      </w:pPr>
      <w:r>
        <w:rPr>
          <w:rFonts w:ascii="Source Sans Pro" w:hAnsi="Source Sans Pro"/>
          <w:b/>
          <w:smallCaps/>
          <w:sz w:val="22"/>
          <w:szCs w:val="28"/>
        </w:rPr>
        <w:t xml:space="preserve">EAJE – </w:t>
      </w:r>
      <w:r>
        <w:rPr>
          <w:rFonts w:ascii="Source Sans Pro" w:hAnsi="Source Sans Pro"/>
          <w:b/>
          <w:smallCaps/>
          <w:sz w:val="22"/>
          <w:szCs w:val="28"/>
          <w:lang w:val="fr-FR"/>
        </w:rPr>
        <w:t>É</w:t>
      </w:r>
      <w:r>
        <w:rPr>
          <w:rFonts w:hint="default" w:ascii="Source Sans Pro" w:hAnsi="Source Sans Pro"/>
          <w:b/>
          <w:smallCaps/>
          <w:sz w:val="22"/>
          <w:szCs w:val="28"/>
          <w:lang w:val="fr-FR"/>
        </w:rPr>
        <w:t>quipement</w:t>
      </w:r>
      <w:r>
        <w:rPr>
          <w:rFonts w:ascii="Source Sans Pro" w:hAnsi="Source Sans Pro"/>
          <w:b/>
          <w:smallCaps/>
          <w:sz w:val="22"/>
          <w:szCs w:val="28"/>
        </w:rPr>
        <w:t xml:space="preserve"> Accueil Jeunes Enfants </w:t>
      </w:r>
    </w:p>
    <w:p>
      <w:pPr>
        <w:ind w:right="-1" w:firstLine="0"/>
        <w:rPr>
          <w:rFonts w:ascii="Source Sans Pro" w:hAnsi="Source Sans Pro" w:cs="Arial"/>
          <w:b/>
          <w:smallCaps/>
          <w:sz w:val="22"/>
        </w:rPr>
      </w:pPr>
    </w:p>
    <w:p>
      <w:pPr>
        <w:ind w:right="-1" w:firstLine="0"/>
        <w:rPr>
          <w:rFonts w:ascii="Source Sans Pro" w:hAnsi="Source Sans Pro" w:cs="Arial"/>
          <w:b/>
          <w:smallCaps/>
          <w:sz w:val="22"/>
        </w:rPr>
      </w:pPr>
    </w:p>
    <w:p>
      <w:pPr>
        <w:ind w:right="-1" w:firstLine="0"/>
        <w:rPr>
          <w:rFonts w:ascii="Source Sans Pro" w:hAnsi="Source Sans Pro" w:cs="Arial"/>
          <w:b/>
          <w:smallCaps/>
          <w:sz w:val="22"/>
        </w:rPr>
      </w:pPr>
      <w:r>
        <mc:AlternateContent>
          <mc:Choice Requires="wps">
            <w:drawing>
              <wp:anchor distT="0" distB="0" distL="113665" distR="114300" simplePos="0" relativeHeight="251659264" behindDoc="0" locked="0" layoutInCell="1" allowOverlap="1">
                <wp:simplePos x="0" y="0"/>
                <wp:positionH relativeFrom="column">
                  <wp:posOffset>176530</wp:posOffset>
                </wp:positionH>
                <wp:positionV relativeFrom="paragraph">
                  <wp:posOffset>99060</wp:posOffset>
                </wp:positionV>
                <wp:extent cx="5648960" cy="645795"/>
                <wp:effectExtent l="33655" t="10795" r="51435" b="67310"/>
                <wp:wrapNone/>
                <wp:docPr id="4" name="Zone de texte 2"/>
                <wp:cNvGraphicFramePr/>
                <a:graphic xmlns:a="http://schemas.openxmlformats.org/drawingml/2006/main">
                  <a:graphicData uri="http://schemas.microsoft.com/office/word/2010/wordprocessingShape">
                    <wps:wsp>
                      <wps:cNvSpPr/>
                      <wps:spPr>
                        <a:xfrm>
                          <a:off x="0" y="0"/>
                          <a:ext cx="5648960" cy="645795"/>
                        </a:xfrm>
                        <a:prstGeom prst="rect">
                          <a:avLst/>
                        </a:prstGeom>
                        <a:ln>
                          <a:noFill/>
                        </a:ln>
                        <a:effectLst>
                          <a:outerShdw blurRad="40000" dist="23040" dir="5400000" rotWithShape="0">
                            <a:srgbClr val="000000">
                              <a:alpha val="35000"/>
                            </a:srgbClr>
                          </a:outerShdw>
                        </a:effectLst>
                      </wps:spPr>
                      <wps:style>
                        <a:lnRef idx="0">
                          <a:schemeClr val="accent3"/>
                        </a:lnRef>
                        <a:fillRef idx="3">
                          <a:schemeClr val="accent3"/>
                        </a:fillRef>
                        <a:effectRef idx="3">
                          <a:schemeClr val="accent3"/>
                        </a:effectRef>
                        <a:fontRef idx="minor"/>
                      </wps:style>
                      <wps:txbx>
                        <w:txbxContent>
                          <w:p>
                            <w:pPr>
                              <w:pStyle w:val="91"/>
                              <w:keepNext w:val="0"/>
                              <w:keepLines w:val="0"/>
                              <w:pageBreakBefore w:val="0"/>
                              <w:widowControl/>
                              <w:spacing w:beforeAutospacing="1" w:after="0" w:afterAutospacing="0" w:line="240" w:lineRule="auto"/>
                              <w:ind w:left="0" w:right="0" w:firstLine="0"/>
                              <w:jc w:val="center"/>
                              <w:rPr>
                                <w:rFonts w:hint="default" w:ascii="Calibri" w:hAnsi="Calibri" w:cs="Calibri"/>
                                <w:b/>
                                <w:bCs/>
                                <w:sz w:val="24"/>
                                <w:szCs w:val="24"/>
                                <w:lang w:val="fr-FR"/>
                              </w:rPr>
                            </w:pPr>
                            <w:r>
                              <w:rPr>
                                <w:rFonts w:ascii="Calibri" w:hAnsi="Calibri" w:cs="Calibri"/>
                                <w:b/>
                                <w:bCs/>
                                <w:color w:val="FFFFFF"/>
                                <w:sz w:val="24"/>
                                <w:szCs w:val="24"/>
                              </w:rPr>
                              <w:t>LE CCAS DE GRENOBLE</w:t>
                            </w:r>
                            <w:r>
                              <w:rPr>
                                <w:rFonts w:hint="default" w:ascii="Calibri" w:hAnsi="Calibri" w:cs="Calibri"/>
                                <w:b/>
                                <w:bCs/>
                                <w:color w:val="FFFFFF"/>
                                <w:sz w:val="24"/>
                                <w:szCs w:val="24"/>
                                <w:lang w:val="fr-FR"/>
                              </w:rPr>
                              <w:t xml:space="preserve"> </w:t>
                            </w:r>
                            <w:r>
                              <w:rPr>
                                <w:rFonts w:ascii="Calibri" w:hAnsi="Calibri" w:cs="Calibri"/>
                                <w:b/>
                                <w:bCs/>
                                <w:color w:val="FFFFFF"/>
                                <w:sz w:val="24"/>
                                <w:szCs w:val="24"/>
                              </w:rPr>
                              <w:t xml:space="preserve"> </w:t>
                            </w:r>
                            <w:r>
                              <w:rPr>
                                <w:rFonts w:hint="default" w:ascii="Calibri" w:hAnsi="Calibri" w:cs="Calibri"/>
                                <w:b/>
                                <w:bCs/>
                                <w:color w:val="FFFFFF"/>
                                <w:sz w:val="24"/>
                                <w:szCs w:val="24"/>
                                <w:lang w:val="fr-FR"/>
                              </w:rPr>
                              <w:t xml:space="preserve">RECRUTE </w:t>
                            </w:r>
                          </w:p>
                          <w:p>
                            <w:pPr>
                              <w:pStyle w:val="91"/>
                              <w:keepNext w:val="0"/>
                              <w:keepLines w:val="0"/>
                              <w:pageBreakBefore w:val="0"/>
                              <w:widowControl/>
                              <w:spacing w:beforeAutospacing="1" w:after="0" w:afterAutospacing="0" w:line="240" w:lineRule="auto"/>
                              <w:ind w:left="0" w:right="0" w:firstLine="0"/>
                              <w:jc w:val="center"/>
                              <w:rPr>
                                <w:rFonts w:hint="default"/>
                                <w:b/>
                                <w:bCs/>
                                <w:color w:val="FFFFFF"/>
                                <w:sz w:val="24"/>
                                <w:szCs w:val="24"/>
                                <w:lang w:val="fr-FR"/>
                              </w:rPr>
                            </w:pPr>
                            <w:r>
                              <w:rPr>
                                <w:rFonts w:hint="default"/>
                                <w:b/>
                                <w:bCs/>
                                <w:color w:val="FFFFFF"/>
                                <w:sz w:val="24"/>
                                <w:szCs w:val="24"/>
                                <w:lang w:val="fr-FR"/>
                              </w:rPr>
                              <w:t xml:space="preserve">Adjoint-e EAJE (Multigrades : Puéricultrices/IDE/Maïeuticienne/EJE) (F/H)- </w:t>
                            </w:r>
                            <w:r>
                              <w:rPr>
                                <w:rFonts w:hint="default"/>
                                <w:b/>
                                <w:bCs/>
                                <w:color w:val="FFFFFF"/>
                                <w:sz w:val="24"/>
                                <w:szCs w:val="24"/>
                                <w:u w:val="single"/>
                                <w:lang w:val="fr-FR"/>
                              </w:rPr>
                              <w:t>Plusieurs postes sont à pourvoir</w:t>
                            </w:r>
                          </w:p>
                          <w:p>
                            <w:pPr>
                              <w:pStyle w:val="91"/>
                              <w:keepNext w:val="0"/>
                              <w:keepLines w:val="0"/>
                              <w:pageBreakBefore w:val="0"/>
                              <w:widowControl/>
                              <w:spacing w:beforeAutospacing="1" w:after="0" w:afterAutospacing="0" w:line="240" w:lineRule="auto"/>
                              <w:ind w:left="0" w:right="0" w:firstLine="0"/>
                              <w:jc w:val="center"/>
                              <w:rPr>
                                <w:rFonts w:hint="default"/>
                                <w:color w:val="FFFFFF"/>
                                <w:sz w:val="24"/>
                                <w:szCs w:val="24"/>
                                <w:lang w:val="fr-FR"/>
                              </w:rPr>
                            </w:pPr>
                            <w:r>
                              <w:rPr>
                                <w:rFonts w:hint="default"/>
                                <w:color w:val="FFFFFF"/>
                                <w:sz w:val="24"/>
                                <w:szCs w:val="24"/>
                                <w:lang w:val="fr-FR"/>
                              </w:rPr>
                              <w:t>Pff</w:t>
                            </w:r>
                          </w:p>
                          <w:p>
                            <w:pPr>
                              <w:pStyle w:val="91"/>
                              <w:keepNext w:val="0"/>
                              <w:keepLines w:val="0"/>
                              <w:pageBreakBefore w:val="0"/>
                              <w:widowControl/>
                              <w:spacing w:beforeAutospacing="1" w:after="0" w:afterAutospacing="0" w:line="240" w:lineRule="auto"/>
                              <w:ind w:left="0" w:right="0" w:firstLine="0"/>
                              <w:jc w:val="center"/>
                              <w:rPr>
                                <w:rFonts w:hint="default"/>
                                <w:color w:val="FFFFFF"/>
                                <w:sz w:val="24"/>
                                <w:szCs w:val="24"/>
                                <w:lang w:val="fr-FR"/>
                              </w:rPr>
                            </w:pPr>
                          </w:p>
                        </w:txbxContent>
                      </wps:txbx>
                      <wps:bodyPr>
                        <a:noAutofit/>
                      </wps:bodyPr>
                    </wps:wsp>
                  </a:graphicData>
                </a:graphic>
              </wp:anchor>
            </w:drawing>
          </mc:Choice>
          <mc:Fallback>
            <w:pict>
              <v:rect id="Zone de texte 2" o:spid="_x0000_s1026" o:spt="1" style="position:absolute;left:0pt;margin-left:13.9pt;margin-top:7.8pt;height:50.85pt;width:444.8pt;z-index:251659264;mso-width-relative:page;mso-height-relative:page;" fillcolor="#769535 [3216]" filled="t" stroked="f" coordsize="21600,21600" o:gfxdata="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QQg27dcA&#10;AAAJAQAADwAAAAAAAAABACAAAAAiAAAAZHJzL2Rvd25yZXYueG1sUEsBAhQAFAAAAAgAh07iQI7T&#10;x5DLAgAAfgYAAA4AAAAAAAAAAQAgAAAAJgEAAGRycy9lMm9Eb2MueG1sUEsFBgAAAAAGAAYAWQEA&#10;AGMGAAAAAA==&#10;">
                <v:fill type="gradient" on="t" color2="#9CC746 [3216]" colors="0f #769535;52429f #9BC348;65536f #9CC746" angle="180" focus="100%" focussize="0,0" rotate="t">
                  <o:fill type="gradientUnscaled" v:ext="backwardCompatible"/>
                </v:fill>
                <v:stroke on="f"/>
                <v:imagedata o:title=""/>
                <o:lock v:ext="edit" aspectratio="f"/>
                <v:shadow on="t" color="#000000" opacity="22937f" offset="0pt,1.81417322834646pt" origin="0f,32768f" matrix="65536f,0f,0f,65536f"/>
                <v:textbox>
                  <w:txbxContent>
                    <w:p>
                      <w:pPr>
                        <w:pStyle w:val="91"/>
                        <w:keepNext w:val="0"/>
                        <w:keepLines w:val="0"/>
                        <w:pageBreakBefore w:val="0"/>
                        <w:widowControl/>
                        <w:spacing w:beforeAutospacing="1" w:after="0" w:afterAutospacing="0" w:line="240" w:lineRule="auto"/>
                        <w:ind w:left="0" w:right="0" w:firstLine="0"/>
                        <w:jc w:val="center"/>
                        <w:rPr>
                          <w:rFonts w:hint="default" w:ascii="Calibri" w:hAnsi="Calibri" w:cs="Calibri"/>
                          <w:b/>
                          <w:bCs/>
                          <w:sz w:val="24"/>
                          <w:szCs w:val="24"/>
                          <w:lang w:val="fr-FR"/>
                        </w:rPr>
                      </w:pPr>
                      <w:r>
                        <w:rPr>
                          <w:rFonts w:ascii="Calibri" w:hAnsi="Calibri" w:cs="Calibri"/>
                          <w:b/>
                          <w:bCs/>
                          <w:color w:val="FFFFFF"/>
                          <w:sz w:val="24"/>
                          <w:szCs w:val="24"/>
                        </w:rPr>
                        <w:t>LE CCAS DE GRENOBLE</w:t>
                      </w:r>
                      <w:r>
                        <w:rPr>
                          <w:rFonts w:hint="default" w:ascii="Calibri" w:hAnsi="Calibri" w:cs="Calibri"/>
                          <w:b/>
                          <w:bCs/>
                          <w:color w:val="FFFFFF"/>
                          <w:sz w:val="24"/>
                          <w:szCs w:val="24"/>
                          <w:lang w:val="fr-FR"/>
                        </w:rPr>
                        <w:t xml:space="preserve"> </w:t>
                      </w:r>
                      <w:r>
                        <w:rPr>
                          <w:rFonts w:ascii="Calibri" w:hAnsi="Calibri" w:cs="Calibri"/>
                          <w:b/>
                          <w:bCs/>
                          <w:color w:val="FFFFFF"/>
                          <w:sz w:val="24"/>
                          <w:szCs w:val="24"/>
                        </w:rPr>
                        <w:t xml:space="preserve"> </w:t>
                      </w:r>
                      <w:r>
                        <w:rPr>
                          <w:rFonts w:hint="default" w:ascii="Calibri" w:hAnsi="Calibri" w:cs="Calibri"/>
                          <w:b/>
                          <w:bCs/>
                          <w:color w:val="FFFFFF"/>
                          <w:sz w:val="24"/>
                          <w:szCs w:val="24"/>
                          <w:lang w:val="fr-FR"/>
                        </w:rPr>
                        <w:t xml:space="preserve">RECRUTE </w:t>
                      </w:r>
                    </w:p>
                    <w:p>
                      <w:pPr>
                        <w:pStyle w:val="91"/>
                        <w:keepNext w:val="0"/>
                        <w:keepLines w:val="0"/>
                        <w:pageBreakBefore w:val="0"/>
                        <w:widowControl/>
                        <w:spacing w:beforeAutospacing="1" w:after="0" w:afterAutospacing="0" w:line="240" w:lineRule="auto"/>
                        <w:ind w:left="0" w:right="0" w:firstLine="0"/>
                        <w:jc w:val="center"/>
                        <w:rPr>
                          <w:rFonts w:hint="default"/>
                          <w:b/>
                          <w:bCs/>
                          <w:color w:val="FFFFFF"/>
                          <w:sz w:val="24"/>
                          <w:szCs w:val="24"/>
                          <w:lang w:val="fr-FR"/>
                        </w:rPr>
                      </w:pPr>
                      <w:r>
                        <w:rPr>
                          <w:rFonts w:hint="default"/>
                          <w:b/>
                          <w:bCs/>
                          <w:color w:val="FFFFFF"/>
                          <w:sz w:val="24"/>
                          <w:szCs w:val="24"/>
                          <w:lang w:val="fr-FR"/>
                        </w:rPr>
                        <w:t xml:space="preserve">Adjoint-e EAJE (Multigrades : Puéricultrices/IDE/Maïeuticienne/EJE) (F/H)- </w:t>
                      </w:r>
                      <w:r>
                        <w:rPr>
                          <w:rFonts w:hint="default"/>
                          <w:b/>
                          <w:bCs/>
                          <w:color w:val="FFFFFF"/>
                          <w:sz w:val="24"/>
                          <w:szCs w:val="24"/>
                          <w:u w:val="single"/>
                          <w:lang w:val="fr-FR"/>
                        </w:rPr>
                        <w:t>Plusieurs postes sont à pourvoir</w:t>
                      </w:r>
                    </w:p>
                    <w:p>
                      <w:pPr>
                        <w:pStyle w:val="91"/>
                        <w:keepNext w:val="0"/>
                        <w:keepLines w:val="0"/>
                        <w:pageBreakBefore w:val="0"/>
                        <w:widowControl/>
                        <w:spacing w:beforeAutospacing="1" w:after="0" w:afterAutospacing="0" w:line="240" w:lineRule="auto"/>
                        <w:ind w:left="0" w:right="0" w:firstLine="0"/>
                        <w:jc w:val="center"/>
                        <w:rPr>
                          <w:rFonts w:hint="default"/>
                          <w:color w:val="FFFFFF"/>
                          <w:sz w:val="24"/>
                          <w:szCs w:val="24"/>
                          <w:lang w:val="fr-FR"/>
                        </w:rPr>
                      </w:pPr>
                      <w:r>
                        <w:rPr>
                          <w:rFonts w:hint="default"/>
                          <w:color w:val="FFFFFF"/>
                          <w:sz w:val="24"/>
                          <w:szCs w:val="24"/>
                          <w:lang w:val="fr-FR"/>
                        </w:rPr>
                        <w:t>Pff</w:t>
                      </w:r>
                    </w:p>
                    <w:p>
                      <w:pPr>
                        <w:pStyle w:val="91"/>
                        <w:keepNext w:val="0"/>
                        <w:keepLines w:val="0"/>
                        <w:pageBreakBefore w:val="0"/>
                        <w:widowControl/>
                        <w:spacing w:beforeAutospacing="1" w:after="0" w:afterAutospacing="0" w:line="240" w:lineRule="auto"/>
                        <w:ind w:left="0" w:right="0" w:firstLine="0"/>
                        <w:jc w:val="center"/>
                        <w:rPr>
                          <w:rFonts w:hint="default"/>
                          <w:color w:val="FFFFFF"/>
                          <w:sz w:val="24"/>
                          <w:szCs w:val="24"/>
                          <w:lang w:val="fr-FR"/>
                        </w:rPr>
                      </w:pPr>
                    </w:p>
                  </w:txbxContent>
                </v:textbox>
              </v:rect>
            </w:pict>
          </mc:Fallback>
        </mc:AlternateContent>
      </w:r>
    </w:p>
    <w:p>
      <w:pPr>
        <w:tabs>
          <w:tab w:val="left" w:pos="7443"/>
        </w:tabs>
        <w:ind w:right="-1" w:firstLine="0"/>
        <w:jc w:val="both"/>
        <w:rPr>
          <w:rFonts w:asciiTheme="minorHAnsi" w:hAnsiTheme="minorHAnsi" w:cstheme="minorHAnsi"/>
          <w:smallCaps/>
          <w:sz w:val="22"/>
        </w:rPr>
      </w:pPr>
    </w:p>
    <w:p>
      <w:pPr>
        <w:tabs>
          <w:tab w:val="left" w:pos="7443"/>
        </w:tabs>
        <w:jc w:val="center"/>
        <w:rPr>
          <w:rFonts w:hint="default" w:asciiTheme="minorHAnsi" w:hAnsiTheme="minorHAnsi" w:cstheme="minorHAnsi"/>
          <w:b w:val="0"/>
          <w:bCs w:val="0"/>
          <w:sz w:val="28"/>
          <w:szCs w:val="28"/>
          <w:u w:val="none"/>
          <w:lang w:val="fr-FR"/>
        </w:rPr>
      </w:pPr>
    </w:p>
    <w:p>
      <w:pPr>
        <w:tabs>
          <w:tab w:val="left" w:pos="7443"/>
        </w:tabs>
        <w:jc w:val="center"/>
        <w:rPr>
          <w:rFonts w:hint="default" w:asciiTheme="minorHAnsi" w:hAnsiTheme="minorHAnsi" w:cstheme="minorHAnsi"/>
          <w:b w:val="0"/>
          <w:bCs w:val="0"/>
          <w:sz w:val="28"/>
          <w:szCs w:val="28"/>
          <w:u w:val="none"/>
          <w:lang w:val="fr-FR"/>
        </w:rPr>
      </w:pPr>
    </w:p>
    <w:p>
      <w:pPr>
        <w:tabs>
          <w:tab w:val="left" w:pos="7443"/>
        </w:tabs>
        <w:jc w:val="both"/>
        <w:rPr>
          <w:rFonts w:hint="default" w:asciiTheme="minorHAnsi" w:hAnsiTheme="minorHAnsi" w:cstheme="minorHAnsi"/>
          <w:b w:val="0"/>
          <w:bCs w:val="0"/>
          <w:sz w:val="24"/>
          <w:szCs w:val="24"/>
          <w:u w:val="none"/>
          <w:lang w:val="fr-FR"/>
        </w:rPr>
      </w:pPr>
    </w:p>
    <w:p>
      <w:pPr>
        <w:tabs>
          <w:tab w:val="left" w:pos="7443"/>
        </w:tabs>
        <w:jc w:val="center"/>
        <w:rPr>
          <w:rFonts w:hint="default" w:asciiTheme="minorHAnsi" w:hAnsiTheme="minorHAnsi" w:cstheme="minorHAnsi"/>
          <w:b w:val="0"/>
          <w:bCs w:val="0"/>
          <w:sz w:val="22"/>
          <w:szCs w:val="22"/>
          <w:highlight w:val="none"/>
          <w:u w:val="none"/>
          <w:lang w:val="fr-FR"/>
        </w:rPr>
      </w:pPr>
      <w:r>
        <w:rPr>
          <w:rFonts w:hint="default" w:asciiTheme="minorHAnsi" w:hAnsiTheme="minorHAnsi" w:cstheme="minorHAnsi"/>
          <w:b w:val="0"/>
          <w:bCs w:val="0"/>
          <w:sz w:val="22"/>
          <w:szCs w:val="22"/>
          <w:highlight w:val="none"/>
          <w:u w:val="none"/>
          <w:lang w:val="fr-FR"/>
        </w:rPr>
        <w:t>La Direction de la Petite Enfance est au cœur de l’action sociale, avec son nouveau projet éducatif «Naître, Vivre et Grandir à Grenoble», elle place plus que jamais l’Enfant et sa famille au centre de son action.</w:t>
      </w:r>
    </w:p>
    <w:p>
      <w:pPr>
        <w:tabs>
          <w:tab w:val="left" w:pos="7443"/>
        </w:tabs>
        <w:jc w:val="center"/>
        <w:rPr>
          <w:rFonts w:hint="default" w:asciiTheme="minorHAnsi" w:hAnsiTheme="minorHAnsi" w:cstheme="minorHAnsi"/>
          <w:b w:val="0"/>
          <w:bCs w:val="0"/>
          <w:sz w:val="22"/>
          <w:szCs w:val="22"/>
          <w:highlight w:val="none"/>
          <w:u w:val="none"/>
          <w:lang w:val="fr-FR"/>
        </w:rPr>
      </w:pPr>
    </w:p>
    <w:p>
      <w:pPr>
        <w:tabs>
          <w:tab w:val="left" w:pos="7443"/>
        </w:tabs>
        <w:jc w:val="center"/>
        <w:rPr>
          <w:rFonts w:hint="default" w:asciiTheme="minorHAnsi" w:hAnsiTheme="minorHAnsi" w:cstheme="minorHAnsi"/>
          <w:b w:val="0"/>
          <w:bCs w:val="0"/>
          <w:sz w:val="22"/>
          <w:szCs w:val="22"/>
          <w:highlight w:val="none"/>
          <w:u w:val="none"/>
          <w:lang w:val="fr-FR"/>
        </w:rPr>
      </w:pPr>
      <w:r>
        <w:rPr>
          <w:rFonts w:hint="default" w:asciiTheme="minorHAnsi" w:hAnsiTheme="minorHAnsi" w:cstheme="minorHAnsi"/>
          <w:b w:val="0"/>
          <w:bCs w:val="0"/>
          <w:sz w:val="22"/>
          <w:szCs w:val="22"/>
          <w:highlight w:val="none"/>
          <w:u w:val="none"/>
          <w:lang w:val="fr-FR"/>
        </w:rPr>
        <w:t>Afin, d’agir et d’innover pour plus de solidarité, d’égalité et d’autonomie, elle s’est engagée dans un projet de réorganisation et de renforcement de ses équipes de professionnel-les qui œuvrent au quotidien auprès de nos publics. Ces ambitions se concrétisent avec la création de nouveaux postes pour cette année 2023, ainsi plus de 50 postes sont ouverts aux Puéricultrices, Infirmier-ères, Éducateurs de Jeunes Enfants, Auxiliaires de Puériculture, CAP AEP,  BEP Carrières Sanitaires et Sociales ...</w:t>
      </w:r>
    </w:p>
    <w:p>
      <w:pPr>
        <w:tabs>
          <w:tab w:val="left" w:pos="7443"/>
        </w:tabs>
        <w:jc w:val="center"/>
        <w:rPr>
          <w:rFonts w:hint="default" w:asciiTheme="minorHAnsi" w:hAnsiTheme="minorHAnsi" w:cstheme="minorHAnsi"/>
          <w:b w:val="0"/>
          <w:bCs w:val="0"/>
          <w:sz w:val="22"/>
          <w:szCs w:val="22"/>
          <w:highlight w:val="none"/>
          <w:u w:val="none"/>
          <w:lang w:val="fr-FR"/>
        </w:rPr>
      </w:pPr>
      <w:r>
        <w:rPr>
          <w:rFonts w:hint="default" w:asciiTheme="minorHAnsi" w:hAnsiTheme="minorHAnsi" w:cstheme="minorHAnsi"/>
          <w:b w:val="0"/>
          <w:bCs w:val="0"/>
          <w:sz w:val="22"/>
          <w:szCs w:val="22"/>
          <w:highlight w:val="none"/>
          <w:u w:val="none"/>
          <w:lang w:val="fr-FR"/>
        </w:rPr>
        <w:t>Vous vous êtes reconnus dans nos projets et nos valeurs, vous avez les qualifications adéquates, alors n’attendez plus</w:t>
      </w:r>
      <w:r>
        <w:rPr>
          <w:rFonts w:hint="default" w:asciiTheme="minorHAnsi" w:hAnsiTheme="minorHAnsi" w:cstheme="minorHAnsi"/>
          <w:b/>
          <w:bCs/>
          <w:sz w:val="22"/>
          <w:szCs w:val="22"/>
          <w:highlight w:val="none"/>
          <w:u w:val="none"/>
          <w:lang w:val="fr-FR"/>
        </w:rPr>
        <w:t>, venez-nous rejoindre !</w:t>
      </w:r>
    </w:p>
    <w:p>
      <w:pPr>
        <w:keepNext w:val="0"/>
        <w:keepLines w:val="0"/>
        <w:widowControl/>
        <w:spacing w:before="0" w:beforeAutospacing="0" w:after="0" w:afterAutospacing="0"/>
        <w:ind w:left="0" w:right="0" w:firstLine="0"/>
        <w:jc w:val="both"/>
        <w:rPr>
          <w:rFonts w:ascii="Calibri" w:hAnsi="Calibri" w:eastAsia="Helvetica Neue" w:cs="Calibri"/>
          <w:i w:val="0"/>
          <w:iCs w:val="0"/>
          <w:color w:val="auto"/>
          <w:kern w:val="0"/>
          <w:sz w:val="20"/>
          <w:szCs w:val="20"/>
          <w:highlight w:val="none"/>
          <w:lang w:val="fr-FR" w:eastAsia="zh-CN" w:bidi="ar"/>
        </w:rPr>
      </w:pPr>
    </w:p>
    <w:p>
      <w:pPr>
        <w:keepNext w:val="0"/>
        <w:keepLines w:val="0"/>
        <w:widowControl/>
        <w:spacing w:before="0" w:beforeAutospacing="0" w:after="0" w:afterAutospacing="0"/>
        <w:ind w:left="0" w:right="0" w:firstLine="0"/>
        <w:jc w:val="both"/>
        <w:rPr>
          <w:rFonts w:ascii="Calibri" w:hAnsi="Calibri" w:eastAsia="Helvetica Neue" w:cs="Calibri"/>
          <w:i w:val="0"/>
          <w:iCs w:val="0"/>
          <w:color w:val="auto"/>
          <w:kern w:val="0"/>
          <w:sz w:val="20"/>
          <w:szCs w:val="20"/>
          <w:highlight w:val="none"/>
          <w:lang w:val="fr-FR" w:eastAsia="zh-CN" w:bidi="ar"/>
        </w:rPr>
      </w:pPr>
    </w:p>
    <w:p>
      <w:pPr>
        <w:keepNext w:val="0"/>
        <w:keepLines w:val="0"/>
        <w:widowControl/>
        <w:spacing w:before="0" w:beforeAutospacing="0" w:after="0" w:afterAutospacing="0"/>
        <w:ind w:left="0" w:right="0" w:firstLine="0"/>
        <w:jc w:val="both"/>
        <w:rPr>
          <w:rFonts w:ascii="Calibri" w:hAnsi="Calibri" w:eastAsia="Helvetica Neue" w:cs="Calibri"/>
          <w:i w:val="0"/>
          <w:iCs w:val="0"/>
          <w:color w:val="auto"/>
          <w:kern w:val="0"/>
          <w:sz w:val="20"/>
          <w:szCs w:val="20"/>
          <w:highlight w:val="none"/>
          <w:lang w:val="fr-FR" w:eastAsia="zh-CN" w:bidi="ar"/>
        </w:rPr>
      </w:pPr>
    </w:p>
    <w:p>
      <w:pPr>
        <w:keepNext w:val="0"/>
        <w:keepLines w:val="0"/>
        <w:widowControl/>
        <w:suppressLineNumbers w:val="0"/>
        <w:spacing w:before="0" w:beforeAutospacing="0" w:after="0" w:afterAutospacing="0"/>
        <w:ind w:left="0" w:right="0"/>
        <w:jc w:val="left"/>
        <w:rPr>
          <w:rFonts w:hint="default" w:ascii="Calibri" w:hAnsi="Calibri" w:eastAsia="Helvetica Neue" w:cs="Calibri"/>
          <w:i w:val="0"/>
          <w:iCs w:val="0"/>
          <w:color w:val="auto"/>
          <w:kern w:val="0"/>
          <w:sz w:val="20"/>
          <w:szCs w:val="20"/>
          <w:highlight w:val="none"/>
          <w:lang w:val="fr-FR" w:eastAsia="zh-CN" w:bidi="ar"/>
        </w:rPr>
      </w:pPr>
      <w:r>
        <w:rPr>
          <w:rFonts w:hint="default" w:ascii="Calibri" w:hAnsi="Calibri" w:eastAsia="Calibri" w:cs="Calibri"/>
          <w:color w:val="auto"/>
          <w:kern w:val="0"/>
          <w:sz w:val="20"/>
          <w:szCs w:val="20"/>
          <w:lang w:val="fr" w:eastAsia="zh-CN" w:bidi="ar"/>
        </w:rPr>
        <w:t>Avec 27 Établissements d'Accueil du Jeune Enfant (EAJE), nous accueillons des enfants de 2 mois à trois ans, qui pour certains ont des besoins spécifiques ou sont porteurs de handicap. Au sein de chaque structure, nous souhaitons</w:t>
      </w:r>
      <w:r>
        <w:rPr>
          <w:rFonts w:hint="default" w:ascii="Calibri" w:hAnsi="Calibri" w:eastAsia="Calibri" w:cs="Calibri"/>
          <w:color w:val="auto"/>
          <w:kern w:val="0"/>
          <w:sz w:val="20"/>
          <w:szCs w:val="20"/>
          <w:lang w:val="fr-FR" w:eastAsia="zh-CN" w:bidi="ar"/>
        </w:rPr>
        <w:t>,</w:t>
      </w:r>
      <w:r>
        <w:rPr>
          <w:rFonts w:hint="default" w:ascii="Calibri" w:hAnsi="Calibri" w:eastAsia="Calibri" w:cs="Calibri"/>
          <w:color w:val="auto"/>
          <w:kern w:val="0"/>
          <w:sz w:val="20"/>
          <w:szCs w:val="20"/>
          <w:lang w:val="fr" w:eastAsia="zh-CN" w:bidi="ar"/>
        </w:rPr>
        <w:t xml:space="preserve"> avec l'apport de nos professionnel-les</w:t>
      </w:r>
      <w:r>
        <w:rPr>
          <w:rFonts w:hint="default" w:ascii="Calibri" w:hAnsi="Calibri" w:eastAsia="Calibri" w:cs="Calibri"/>
          <w:color w:val="auto"/>
          <w:kern w:val="0"/>
          <w:sz w:val="20"/>
          <w:szCs w:val="20"/>
          <w:lang w:val="fr-FR" w:eastAsia="zh-CN" w:bidi="ar"/>
        </w:rPr>
        <w:t>,</w:t>
      </w:r>
      <w:r>
        <w:rPr>
          <w:rFonts w:hint="default" w:ascii="Calibri" w:hAnsi="Calibri" w:eastAsia="Calibri" w:cs="Calibri"/>
          <w:color w:val="auto"/>
          <w:kern w:val="0"/>
          <w:sz w:val="20"/>
          <w:szCs w:val="20"/>
          <w:lang w:val="fr" w:eastAsia="zh-CN" w:bidi="ar"/>
        </w:rPr>
        <w:t xml:space="preserve"> permettre à chacun de bien grandir, lutter contre les inégalités et, co-construire avec les parents un parcours éducatif de qualité. </w:t>
      </w:r>
    </w:p>
    <w:p>
      <w:pPr>
        <w:tabs>
          <w:tab w:val="left" w:pos="7443"/>
        </w:tabs>
        <w:ind w:right="-1" w:firstLine="0"/>
        <w:jc w:val="both"/>
        <w:rPr>
          <w:rFonts w:asciiTheme="minorHAnsi" w:hAnsiTheme="minorHAnsi" w:cstheme="minorHAnsi"/>
          <w:b w:val="0"/>
          <w:i/>
          <w:iCs/>
          <w:smallCaps/>
          <w:sz w:val="22"/>
          <w:szCs w:val="22"/>
        </w:rPr>
      </w:pPr>
    </w:p>
    <w:p>
      <w:pPr>
        <w:keepNext w:val="0"/>
        <w:keepLines w:val="0"/>
        <w:pageBreakBefore w:val="0"/>
        <w:widowControl/>
        <w:tabs>
          <w:tab w:val="left" w:pos="7443"/>
        </w:tabs>
        <w:kinsoku/>
        <w:wordWrap/>
        <w:overflowPunct/>
        <w:topLinePunct w:val="0"/>
        <w:autoSpaceDE/>
        <w:autoSpaceDN/>
        <w:bidi w:val="0"/>
        <w:adjustRightInd/>
        <w:snapToGrid/>
        <w:spacing w:line="240" w:lineRule="auto"/>
        <w:ind w:right="288" w:rightChars="120"/>
        <w:textAlignment w:val="auto"/>
        <w:rPr>
          <w:rFonts w:asciiTheme="minorHAnsi" w:hAnsiTheme="minorHAnsi" w:cstheme="minorHAnsi"/>
          <w:b w:val="0"/>
          <w:i w:val="0"/>
          <w:iCs/>
          <w:sz w:val="20"/>
          <w:szCs w:val="20"/>
          <w:u w:val="single"/>
        </w:rPr>
      </w:pPr>
      <w:r>
        <w:rPr>
          <w:rFonts w:asciiTheme="minorHAnsi" w:hAnsiTheme="minorHAnsi" w:cstheme="minorHAnsi"/>
          <w:b w:val="0"/>
          <w:i w:val="0"/>
          <w:iCs/>
          <w:sz w:val="20"/>
          <w:szCs w:val="20"/>
          <w:u w:val="single"/>
        </w:rPr>
        <w:t>Nos valeurs et engagements en quelques lignes :</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textAlignment w:val="auto"/>
        <w:rPr>
          <w:rFonts w:hint="default" w:asciiTheme="minorHAnsi" w:hAnsiTheme="minorHAnsi" w:cstheme="minorHAnsi"/>
          <w:b w:val="0"/>
          <w:i w:val="0"/>
          <w:iCs/>
          <w:sz w:val="20"/>
          <w:szCs w:val="20"/>
          <w:lang w:val="fr-FR"/>
        </w:rPr>
      </w:pPr>
      <w:bookmarkStart w:id="0" w:name="page6R_mcid6"/>
      <w:bookmarkEnd w:id="0"/>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leftChars="0"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Prendre en compte les besoins spécifiques des enfants</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ascii="Calibri" w:hAnsi="Calibri"/>
          <w:b w:val="0"/>
          <w:i/>
          <w:iCs/>
          <w:sz w:val="20"/>
          <w:szCs w:val="20"/>
        </w:rPr>
      </w:pPr>
      <w:r>
        <w:rPr>
          <w:rFonts w:hint="default" w:asciiTheme="minorHAnsi" w:hAnsiTheme="minorHAnsi" w:cstheme="minorHAnsi"/>
          <w:b w:val="0"/>
          <w:i w:val="0"/>
          <w:iCs/>
          <w:sz w:val="20"/>
          <w:szCs w:val="20"/>
          <w:lang w:val="fr-FR"/>
        </w:rPr>
        <w:t>- Pérenniser la priorité sociale dans l’accueil en structures publiques, dans le sens de la mixité sociale</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ascii="Calibri" w:hAnsi="Calibri"/>
          <w:b w:val="0"/>
          <w:i/>
          <w:iCs/>
          <w:sz w:val="20"/>
          <w:szCs w:val="20"/>
        </w:rPr>
      </w:pPr>
      <w:r>
        <w:rPr>
          <w:rFonts w:hint="default" w:asciiTheme="minorHAnsi" w:hAnsiTheme="minorHAnsi" w:cstheme="minorHAnsi"/>
          <w:b w:val="0"/>
          <w:i w:val="0"/>
          <w:iCs/>
          <w:sz w:val="20"/>
          <w:szCs w:val="20"/>
          <w:lang w:val="fr-FR"/>
        </w:rPr>
        <w:t>- Repositionner les parents dans le fonctionnement des établissements</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xml:space="preserve">- </w:t>
      </w:r>
      <w:r>
        <w:rPr>
          <w:rFonts w:asciiTheme="minorHAnsi" w:hAnsiTheme="minorHAnsi" w:cstheme="minorHAnsi"/>
          <w:b w:val="0"/>
          <w:i w:val="0"/>
          <w:iCs/>
          <w:sz w:val="20"/>
          <w:szCs w:val="20"/>
        </w:rPr>
        <w:t>Se positionner dans un écosystème intégré pour faire vivre une logique de parcours</w:t>
      </w:r>
      <w:bookmarkStart w:id="1" w:name="page8R_mcid14"/>
      <w:bookmarkEnd w:id="1"/>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xml:space="preserve">- </w:t>
      </w:r>
      <w:r>
        <w:rPr>
          <w:rFonts w:asciiTheme="minorHAnsi" w:hAnsiTheme="minorHAnsi" w:cstheme="minorHAnsi"/>
          <w:b w:val="0"/>
          <w:i w:val="0"/>
          <w:iCs/>
          <w:sz w:val="20"/>
          <w:szCs w:val="20"/>
        </w:rPr>
        <w:t>Une dynamique de mobilité qui concerne l’ensemble du personnel des crèches</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Des partenaires médico-sociaux, d’éveil et de culture</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Lutter contre les inégalités de par l’implantation géographique des EAJE et l’accueil de tous</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jc w:val="left"/>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Accueillir la culture de chacun et valoriser la diversité</w:t>
      </w:r>
    </w:p>
    <w:p>
      <w:pPr>
        <w:tabs>
          <w:tab w:val="left" w:pos="7443"/>
        </w:tabs>
        <w:rPr>
          <w:rFonts w:cstheme="minorHAnsi"/>
        </w:rPr>
      </w:pPr>
    </w:p>
    <w:p>
      <w:pPr>
        <w:rPr>
          <w:rFonts w:asciiTheme="minorHAnsi" w:hAnsiTheme="minorHAnsi" w:cstheme="minorHAnsi"/>
          <w:b/>
          <w:smallCaps/>
          <w:sz w:val="28"/>
          <w:u w:val="single"/>
        </w:rPr>
      </w:pPr>
      <w:r>
        <w:rPr>
          <w:rFonts w:asciiTheme="minorHAnsi" w:hAnsiTheme="minorHAnsi" w:cstheme="minorHAnsi"/>
          <w:i/>
          <w:smallCaps/>
          <w:sz w:val="22"/>
        </w:rPr>
        <w:t xml:space="preserve">Qui  sommes-nous ? </w:t>
      </w:r>
      <w:r>
        <w:fldChar w:fldCharType="begin"/>
      </w:r>
      <w:r>
        <w:instrText xml:space="preserve"> HYPERLINK "https://www.grenoble.fr/48-le-ccas.htm" \h </w:instrText>
      </w:r>
      <w:r>
        <w:fldChar w:fldCharType="separate"/>
      </w:r>
      <w:r>
        <w:rPr>
          <w:rStyle w:val="12"/>
          <w:rFonts w:asciiTheme="minorHAnsi" w:hAnsiTheme="minorHAnsi" w:cstheme="minorHAnsi"/>
          <w:i/>
          <w:smallCaps/>
          <w:sz w:val="22"/>
        </w:rPr>
        <w:t>plus d’infos sur le CCAS de Grenoble</w:t>
      </w:r>
      <w:r>
        <w:rPr>
          <w:rStyle w:val="12"/>
          <w:rFonts w:asciiTheme="minorHAnsi" w:hAnsiTheme="minorHAnsi" w:cstheme="minorHAnsi"/>
          <w:i/>
          <w:smallCaps/>
          <w:sz w:val="22"/>
        </w:rPr>
        <w:fldChar w:fldCharType="end"/>
      </w:r>
      <w:r>
        <w:rPr>
          <w:rFonts w:asciiTheme="minorHAnsi" w:hAnsiTheme="minorHAnsi" w:cstheme="minorHAnsi"/>
          <w:b/>
          <w:smallCaps/>
          <w:sz w:val="28"/>
          <w:u w:val="single"/>
        </w:rPr>
        <w:br w:type="page"/>
      </w:r>
    </w:p>
    <w:p>
      <w:pPr>
        <w:spacing w:before="0" w:after="120"/>
        <w:ind w:right="40" w:firstLine="0"/>
        <w:jc w:val="both"/>
        <w:rPr>
          <w:rFonts w:hint="default" w:ascii="Calibri" w:hAnsi="Calibri" w:cs="Calibri"/>
          <w:sz w:val="20"/>
          <w:szCs w:val="20"/>
        </w:rPr>
      </w:pPr>
      <w:r>
        <w:rPr>
          <w:rFonts w:asciiTheme="minorHAnsi" w:hAnsiTheme="minorHAnsi" w:cstheme="minorHAnsi"/>
          <w:b/>
          <w:smallCaps/>
          <w:sz w:val="28"/>
          <w:u w:val="single"/>
        </w:rPr>
        <w:t>Notre poste :</w:t>
      </w:r>
    </w:p>
    <w:p>
      <w:pPr>
        <w:pStyle w:val="14"/>
        <w:numPr>
          <w:ilvl w:val="0"/>
          <w:numId w:val="1"/>
        </w:numPr>
        <w:ind w:left="720" w:leftChars="0" w:right="-1" w:hanging="360" w:firstLineChars="0"/>
        <w:outlineLvl w:val="9"/>
        <w:rPr>
          <w:rFonts w:hint="default" w:ascii="Calibri" w:hAnsi="Calibri" w:cs="Calibri"/>
          <w:color w:val="000000"/>
          <w:sz w:val="20"/>
          <w:szCs w:val="20"/>
        </w:rPr>
      </w:pPr>
      <w:r>
        <w:rPr>
          <w:rFonts w:hint="default" w:ascii="Calibri" w:hAnsi="Calibri" w:cs="Calibri"/>
          <w:color w:val="000000"/>
          <w:sz w:val="20"/>
          <w:szCs w:val="20"/>
        </w:rPr>
        <w:t>Contribuer à la qualité d’accueil et d’accompagnement de l’enfant et de sa famille, en lien et en cohérence avec la définition et la mise en œuvre du projet éducatif de la structure ;</w:t>
      </w:r>
    </w:p>
    <w:p>
      <w:pPr>
        <w:pStyle w:val="14"/>
        <w:numPr>
          <w:ilvl w:val="0"/>
          <w:numId w:val="1"/>
        </w:numPr>
        <w:ind w:left="720" w:leftChars="0" w:right="-1" w:hanging="360" w:firstLineChars="0"/>
        <w:outlineLvl w:val="9"/>
        <w:rPr>
          <w:rFonts w:hint="default" w:ascii="Calibri" w:hAnsi="Calibri" w:cs="Calibri"/>
          <w:color w:val="000000"/>
          <w:sz w:val="20"/>
          <w:szCs w:val="20"/>
        </w:rPr>
      </w:pPr>
      <w:r>
        <w:rPr>
          <w:rFonts w:hint="default" w:ascii="Calibri" w:hAnsi="Calibri" w:cs="Calibri"/>
          <w:color w:val="000000"/>
          <w:sz w:val="20"/>
          <w:szCs w:val="20"/>
        </w:rPr>
        <w:t xml:space="preserve">Contribuer au développement des compétences et qualités professionnelles des équipes éducatives en favorisant les complémentarités et le faire ensemble </w:t>
      </w:r>
    </w:p>
    <w:p>
      <w:pPr>
        <w:pStyle w:val="14"/>
        <w:numPr>
          <w:ilvl w:val="0"/>
          <w:numId w:val="1"/>
        </w:numPr>
        <w:ind w:left="720" w:leftChars="0" w:right="-1" w:hanging="360" w:firstLineChars="0"/>
        <w:outlineLvl w:val="9"/>
        <w:rPr>
          <w:rFonts w:hint="default" w:ascii="Calibri" w:hAnsi="Calibri" w:cs="Calibri"/>
          <w:color w:val="000000"/>
          <w:sz w:val="20"/>
          <w:szCs w:val="20"/>
        </w:rPr>
      </w:pPr>
      <w:r>
        <w:rPr>
          <w:rFonts w:hint="default" w:ascii="Calibri" w:hAnsi="Calibri" w:cs="Calibri"/>
          <w:color w:val="000000"/>
          <w:sz w:val="20"/>
          <w:szCs w:val="20"/>
        </w:rPr>
        <w:t xml:space="preserve">Concevoir et/ou participer à la conception et à la mise en œuvre de projets (collectifs et familiaux) favorisant les enfants, les familles, les professionnel-les et les réseaux partenariaux.  </w:t>
      </w:r>
    </w:p>
    <w:p>
      <w:pPr>
        <w:pStyle w:val="14"/>
        <w:numPr>
          <w:ilvl w:val="0"/>
          <w:numId w:val="1"/>
        </w:numPr>
        <w:ind w:left="720" w:leftChars="0" w:right="-1" w:hanging="360" w:firstLineChars="0"/>
        <w:outlineLvl w:val="9"/>
        <w:rPr>
          <w:rFonts w:hint="default" w:ascii="Calibri" w:hAnsi="Calibri" w:cs="Calibri"/>
          <w:color w:val="000000"/>
          <w:sz w:val="20"/>
          <w:szCs w:val="20"/>
        </w:rPr>
      </w:pPr>
      <w:r>
        <w:rPr>
          <w:rFonts w:hint="default" w:ascii="Calibri" w:hAnsi="Calibri" w:cs="Calibri"/>
          <w:color w:val="000000"/>
          <w:sz w:val="20"/>
          <w:szCs w:val="20"/>
        </w:rPr>
        <w:t>Garantir la continuité de la fonction de direction en suppléant le-la directeur-rice.</w:t>
      </w:r>
    </w:p>
    <w:p>
      <w:pPr>
        <w:pStyle w:val="14"/>
        <w:widowControl/>
        <w:numPr>
          <w:ilvl w:val="0"/>
          <w:numId w:val="0"/>
        </w:numPr>
        <w:bidi w:val="0"/>
        <w:spacing w:before="0" w:after="0" w:line="240" w:lineRule="auto"/>
        <w:ind w:right="-1" w:rightChars="0"/>
        <w:contextualSpacing/>
        <w:jc w:val="left"/>
        <w:outlineLvl w:val="9"/>
        <w:rPr>
          <w:rFonts w:hint="default" w:ascii="Calibri" w:hAnsi="Calibri" w:cs="Calibri"/>
          <w:color w:val="000000"/>
          <w:sz w:val="20"/>
          <w:szCs w:val="20"/>
        </w:rPr>
      </w:pPr>
    </w:p>
    <w:p>
      <w:pPr>
        <w:bidi w:val="0"/>
        <w:rPr>
          <w:rFonts w:hint="default" w:ascii="Calibri" w:hAnsi="Calibri" w:cs="Calibri"/>
          <w:b/>
          <w:bCs/>
          <w:sz w:val="28"/>
          <w:szCs w:val="28"/>
          <w:u w:val="single"/>
          <w:lang w:val="fr-FR"/>
        </w:rPr>
      </w:pPr>
      <w:r>
        <w:rPr>
          <w:rFonts w:hint="default" w:ascii="Calibri" w:hAnsi="Calibri" w:cs="Calibri"/>
          <w:b/>
          <w:bCs/>
          <w:sz w:val="28"/>
          <w:szCs w:val="28"/>
          <w:u w:val="single"/>
          <w:lang w:val="fr-FR"/>
        </w:rPr>
        <w:t>Missions</w:t>
      </w:r>
    </w:p>
    <w:p>
      <w:pPr>
        <w:pStyle w:val="14"/>
        <w:widowControl/>
        <w:numPr>
          <w:ilvl w:val="0"/>
          <w:numId w:val="0"/>
        </w:numPr>
        <w:bidi w:val="0"/>
        <w:spacing w:before="0" w:after="0" w:line="240" w:lineRule="auto"/>
        <w:ind w:right="-1" w:rightChars="0"/>
        <w:contextualSpacing/>
        <w:jc w:val="left"/>
        <w:outlineLvl w:val="9"/>
        <w:rPr>
          <w:rFonts w:hint="default" w:ascii="Calibri" w:hAnsi="Calibri" w:cs="Calibri"/>
          <w:color w:val="000000"/>
          <w:sz w:val="20"/>
          <w:szCs w:val="20"/>
          <w:lang w:val="fr-FR"/>
        </w:rPr>
      </w:pPr>
    </w:p>
    <w:p>
      <w:pPr>
        <w:ind w:right="0"/>
        <w:contextualSpacing/>
        <w:jc w:val="left"/>
        <w:outlineLvl w:val="9"/>
        <w:rPr>
          <w:rFonts w:cs="Arial"/>
          <w:color w:val="000000"/>
          <w:sz w:val="20"/>
        </w:rPr>
      </w:pPr>
    </w:p>
    <w:p>
      <w:pPr>
        <w:pStyle w:val="14"/>
        <w:numPr>
          <w:numId w:val="0"/>
        </w:numPr>
        <w:ind w:left="66" w:leftChars="0" w:right="0" w:rightChars="0"/>
        <w:outlineLvl w:val="9"/>
        <w:rPr>
          <w:rFonts w:hint="default" w:ascii="Calibri" w:hAnsi="Calibri" w:cs="Calibri"/>
          <w:b/>
          <w:bCs/>
          <w:i w:val="0"/>
          <w:iCs w:val="0"/>
          <w:color w:val="000000"/>
          <w:sz w:val="20"/>
        </w:rPr>
      </w:pPr>
      <w:r>
        <w:rPr>
          <w:rFonts w:hint="default" w:ascii="Calibri" w:hAnsi="Calibri" w:cs="Calibri"/>
          <w:b/>
          <w:bCs/>
          <w:i w:val="0"/>
          <w:iCs w:val="0"/>
          <w:color w:val="000000"/>
          <w:sz w:val="20"/>
        </w:rPr>
        <w:t>Management des équipes en synergie avec le/la directeur.trice</w:t>
      </w:r>
    </w:p>
    <w:p>
      <w:pPr>
        <w:pStyle w:val="14"/>
        <w:numPr>
          <w:numId w:val="0"/>
        </w:numPr>
        <w:ind w:left="66" w:leftChars="0" w:right="0" w:rightChars="0"/>
        <w:outlineLvl w:val="9"/>
        <w:rPr>
          <w:rFonts w:hint="default" w:ascii="Calibri" w:hAnsi="Calibri" w:cs="Calibri"/>
          <w:i/>
          <w:color w:val="000000"/>
          <w:sz w:val="20"/>
        </w:rPr>
      </w:pPr>
    </w:p>
    <w:p>
      <w:pPr>
        <w:pStyle w:val="14"/>
        <w:numPr>
          <w:ilvl w:val="0"/>
          <w:numId w:val="2"/>
        </w:numPr>
        <w:ind w:left="720" w:leftChars="0" w:right="0" w:rightChars="0" w:hanging="360" w:firstLineChars="0"/>
        <w:outlineLvl w:val="9"/>
        <w:rPr>
          <w:rFonts w:hint="default" w:ascii="Calibri" w:hAnsi="Calibri" w:cs="Calibri"/>
          <w:color w:val="000000"/>
          <w:sz w:val="20"/>
        </w:rPr>
      </w:pPr>
      <w:r>
        <w:rPr>
          <w:rFonts w:hint="default" w:ascii="Calibri" w:hAnsi="Calibri" w:cs="Calibri"/>
          <w:color w:val="000000"/>
          <w:sz w:val="20"/>
        </w:rPr>
        <w:t xml:space="preserve">Co-pilotage et animation de réunions d’équipe, circulation de l’information, </w:t>
      </w:r>
    </w:p>
    <w:p>
      <w:pPr>
        <w:pStyle w:val="14"/>
        <w:numPr>
          <w:ilvl w:val="0"/>
          <w:numId w:val="2"/>
        </w:numPr>
        <w:ind w:left="720" w:leftChars="0" w:right="0" w:rightChars="0" w:hanging="360" w:firstLineChars="0"/>
        <w:outlineLvl w:val="9"/>
        <w:rPr>
          <w:rFonts w:hint="default" w:ascii="Calibri" w:hAnsi="Calibri" w:cs="Calibri"/>
          <w:color w:val="000000"/>
          <w:sz w:val="20"/>
        </w:rPr>
      </w:pPr>
      <w:r>
        <w:rPr>
          <w:rFonts w:hint="default" w:ascii="Calibri" w:hAnsi="Calibri" w:cs="Calibri"/>
          <w:color w:val="000000"/>
          <w:sz w:val="20"/>
        </w:rPr>
        <w:t>Information, et application des règles RH, assurer l’évaluation annuelle des agents et évaluer les besoins de formation des agents</w:t>
      </w:r>
    </w:p>
    <w:p>
      <w:pPr>
        <w:pStyle w:val="14"/>
        <w:numPr>
          <w:ilvl w:val="0"/>
          <w:numId w:val="2"/>
        </w:numPr>
        <w:ind w:left="720" w:leftChars="0" w:right="0" w:rightChars="0" w:hanging="360" w:firstLineChars="0"/>
        <w:outlineLvl w:val="9"/>
        <w:rPr>
          <w:rFonts w:hint="default" w:ascii="Calibri" w:hAnsi="Calibri" w:cs="Calibri"/>
          <w:color w:val="000000"/>
          <w:sz w:val="20"/>
        </w:rPr>
      </w:pPr>
      <w:r>
        <w:rPr>
          <w:rFonts w:hint="default" w:ascii="Calibri" w:hAnsi="Calibri" w:cs="Calibri"/>
          <w:color w:val="000000"/>
          <w:sz w:val="20"/>
        </w:rPr>
        <w:t>Conseil, accompagnement et contrôle des règles d’hygiène, de santé et de sécurité au travail</w:t>
      </w:r>
    </w:p>
    <w:p>
      <w:pPr>
        <w:pStyle w:val="14"/>
        <w:numPr>
          <w:ilvl w:val="0"/>
          <w:numId w:val="2"/>
        </w:numPr>
        <w:ind w:left="720" w:leftChars="0" w:right="0" w:rightChars="0" w:hanging="360" w:firstLineChars="0"/>
        <w:outlineLvl w:val="9"/>
        <w:rPr>
          <w:rFonts w:hint="default" w:ascii="Calibri" w:hAnsi="Calibri" w:cs="Calibri"/>
          <w:color w:val="000000"/>
          <w:sz w:val="20"/>
        </w:rPr>
      </w:pPr>
      <w:r>
        <w:rPr>
          <w:rFonts w:hint="default" w:ascii="Calibri" w:hAnsi="Calibri" w:cs="Calibri"/>
          <w:color w:val="000000"/>
          <w:sz w:val="20"/>
        </w:rPr>
        <w:t>Information, formation et contrôle de la réglementation et des consignes de sécurité des usagers (enfants, parents) et application des règlements de fonctionnement</w:t>
      </w:r>
    </w:p>
    <w:p>
      <w:pPr>
        <w:pStyle w:val="14"/>
        <w:numPr>
          <w:numId w:val="0"/>
        </w:numPr>
        <w:ind w:right="0" w:rightChars="0"/>
        <w:outlineLvl w:val="9"/>
        <w:rPr>
          <w:rFonts w:hint="default" w:ascii="Calibri" w:hAnsi="Calibri" w:cs="Calibri"/>
          <w:color w:val="000000"/>
          <w:sz w:val="20"/>
        </w:rPr>
      </w:pPr>
    </w:p>
    <w:p>
      <w:pPr>
        <w:pStyle w:val="14"/>
        <w:numPr>
          <w:numId w:val="0"/>
        </w:numPr>
        <w:ind w:left="66" w:leftChars="0" w:right="0" w:rightChars="0"/>
        <w:outlineLvl w:val="9"/>
        <w:rPr>
          <w:rFonts w:hint="default" w:ascii="Calibri" w:hAnsi="Calibri" w:cs="Calibri"/>
          <w:b/>
          <w:bCs/>
          <w:color w:val="000000"/>
          <w:sz w:val="20"/>
        </w:rPr>
      </w:pPr>
      <w:r>
        <w:rPr>
          <w:rFonts w:hint="default" w:ascii="Calibri" w:hAnsi="Calibri" w:cs="Calibri"/>
          <w:b/>
          <w:bCs/>
          <w:color w:val="000000"/>
          <w:sz w:val="20"/>
        </w:rPr>
        <w:t>Administratif RH/ Budgets/pilotage</w:t>
      </w:r>
    </w:p>
    <w:p>
      <w:pPr>
        <w:pStyle w:val="14"/>
        <w:numPr>
          <w:numId w:val="0"/>
        </w:numPr>
        <w:ind w:left="66" w:leftChars="0" w:right="0" w:rightChars="0"/>
        <w:outlineLvl w:val="9"/>
        <w:rPr>
          <w:rFonts w:hint="default" w:ascii="Calibri" w:hAnsi="Calibri" w:cs="Calibri"/>
          <w:b/>
          <w:bCs/>
          <w:color w:val="000000"/>
          <w:sz w:val="20"/>
        </w:rPr>
      </w:pPr>
    </w:p>
    <w:p>
      <w:pPr>
        <w:pStyle w:val="14"/>
        <w:numPr>
          <w:ilvl w:val="0"/>
          <w:numId w:val="2"/>
        </w:numPr>
        <w:ind w:left="720" w:leftChars="0" w:right="0" w:rightChars="0" w:hanging="360" w:firstLineChars="0"/>
        <w:outlineLvl w:val="9"/>
        <w:rPr>
          <w:rFonts w:hint="default" w:ascii="Calibri" w:hAnsi="Calibri" w:cs="Calibri"/>
          <w:color w:val="000000"/>
          <w:sz w:val="20"/>
        </w:rPr>
      </w:pPr>
      <w:r>
        <w:rPr>
          <w:rFonts w:hint="default" w:ascii="Calibri" w:hAnsi="Calibri" w:cs="Calibri"/>
          <w:color w:val="000000"/>
          <w:sz w:val="20"/>
        </w:rPr>
        <w:t>Participation à la gestion des ressources humaines (gestion de plannings, demande de remplacements, suivi des absences, renfort sur le terrain des équipes</w:t>
      </w:r>
      <w:r>
        <w:rPr>
          <w:rFonts w:hint="default" w:ascii="Calibri" w:hAnsi="Calibri" w:cs="Calibri"/>
          <w:color w:val="000000"/>
          <w:sz w:val="20"/>
          <w:lang w:val="fr-FR"/>
        </w:rPr>
        <w:t>)</w:t>
      </w:r>
    </w:p>
    <w:p>
      <w:pPr>
        <w:pStyle w:val="14"/>
        <w:numPr>
          <w:ilvl w:val="0"/>
          <w:numId w:val="2"/>
        </w:numPr>
        <w:ind w:left="720" w:leftChars="0" w:right="0" w:rightChars="0" w:hanging="360" w:firstLineChars="0"/>
        <w:outlineLvl w:val="9"/>
        <w:rPr>
          <w:rFonts w:hint="default" w:ascii="Calibri" w:hAnsi="Calibri" w:cs="Calibri" w:eastAsiaTheme="minorHAnsi"/>
          <w:sz w:val="20"/>
          <w:lang w:eastAsia="en-US"/>
        </w:rPr>
      </w:pPr>
      <w:r>
        <w:rPr>
          <w:rFonts w:hint="default" w:ascii="Calibri" w:hAnsi="Calibri" w:cs="Calibri"/>
          <w:color w:val="000000"/>
          <w:sz w:val="20"/>
        </w:rPr>
        <w:t>Assurer des opérations budgétaires (contribution à la préparation budgétaire, réalisation et suivi d’achats, suivi des enveloppes budgétaires)</w:t>
      </w:r>
    </w:p>
    <w:p>
      <w:pPr>
        <w:pStyle w:val="14"/>
        <w:numPr>
          <w:ilvl w:val="0"/>
          <w:numId w:val="2"/>
        </w:numPr>
        <w:ind w:left="720" w:leftChars="0" w:right="0" w:rightChars="0" w:hanging="360" w:firstLineChars="0"/>
        <w:outlineLvl w:val="9"/>
        <w:rPr>
          <w:rFonts w:hint="default" w:ascii="Calibri" w:hAnsi="Calibri" w:cs="Calibri" w:eastAsiaTheme="minorHAnsi"/>
          <w:sz w:val="20"/>
          <w:lang w:eastAsia="en-US"/>
        </w:rPr>
      </w:pPr>
      <w:r>
        <w:rPr>
          <w:rFonts w:hint="default" w:ascii="Calibri" w:hAnsi="Calibri" w:cs="Calibri" w:eastAsiaTheme="minorHAnsi"/>
          <w:sz w:val="20"/>
          <w:lang w:eastAsia="en-US"/>
        </w:rPr>
        <w:t>Contribuer activement au pilotage de l’activité de l’EAJE.</w:t>
      </w:r>
    </w:p>
    <w:p>
      <w:pPr>
        <w:pStyle w:val="14"/>
        <w:numPr>
          <w:numId w:val="0"/>
        </w:numPr>
        <w:ind w:left="66" w:leftChars="0" w:right="0" w:rightChars="0"/>
        <w:outlineLvl w:val="9"/>
        <w:rPr>
          <w:rFonts w:hint="default" w:ascii="Calibri" w:hAnsi="Calibri" w:cs="Calibri"/>
          <w:b/>
          <w:bCs/>
          <w:color w:val="000000"/>
          <w:sz w:val="20"/>
        </w:rPr>
      </w:pPr>
    </w:p>
    <w:p>
      <w:pPr>
        <w:pStyle w:val="14"/>
        <w:numPr>
          <w:numId w:val="0"/>
        </w:numPr>
        <w:ind w:left="66" w:leftChars="0" w:right="0" w:rightChars="0"/>
        <w:outlineLvl w:val="9"/>
        <w:rPr>
          <w:rFonts w:hint="default" w:ascii="Calibri" w:hAnsi="Calibri" w:cs="Calibri"/>
          <w:b/>
          <w:bCs/>
          <w:color w:val="000000"/>
          <w:sz w:val="20"/>
        </w:rPr>
      </w:pPr>
      <w:r>
        <w:rPr>
          <w:rFonts w:hint="default" w:ascii="Calibri" w:hAnsi="Calibri" w:cs="Calibri"/>
          <w:b/>
          <w:bCs/>
          <w:color w:val="000000"/>
          <w:sz w:val="20"/>
        </w:rPr>
        <w:t>Accompagnement du public, conseils</w:t>
      </w:r>
    </w:p>
    <w:p>
      <w:pPr>
        <w:pStyle w:val="14"/>
        <w:numPr>
          <w:ilvl w:val="0"/>
          <w:numId w:val="2"/>
        </w:numPr>
        <w:ind w:left="720" w:leftChars="0" w:right="0" w:rightChars="0" w:hanging="360" w:firstLineChars="0"/>
        <w:outlineLvl w:val="9"/>
        <w:rPr>
          <w:rFonts w:hint="default" w:ascii="Calibri" w:hAnsi="Calibri" w:cs="Calibri"/>
          <w:color w:val="000000"/>
          <w:sz w:val="20"/>
        </w:rPr>
      </w:pPr>
      <w:r>
        <w:rPr>
          <w:rFonts w:hint="default" w:ascii="Calibri" w:hAnsi="Calibri" w:cs="Calibri"/>
          <w:color w:val="000000"/>
          <w:sz w:val="20"/>
        </w:rPr>
        <w:t>Accompagnement et traitement de la demande des usagers (accueil quotidien, conseils de crèche)</w:t>
      </w:r>
    </w:p>
    <w:p>
      <w:pPr>
        <w:pStyle w:val="14"/>
        <w:numPr>
          <w:numId w:val="0"/>
        </w:numPr>
        <w:ind w:left="66" w:leftChars="0" w:right="0" w:rightChars="0"/>
        <w:outlineLvl w:val="9"/>
        <w:rPr>
          <w:rFonts w:hint="default" w:ascii="Calibri" w:hAnsi="Calibri" w:cs="Calibri"/>
          <w:color w:val="000000"/>
          <w:sz w:val="20"/>
        </w:rPr>
      </w:pPr>
    </w:p>
    <w:p>
      <w:pPr>
        <w:pStyle w:val="14"/>
        <w:numPr>
          <w:numId w:val="0"/>
        </w:numPr>
        <w:ind w:left="66" w:leftChars="0" w:right="0" w:rightChars="0"/>
        <w:outlineLvl w:val="9"/>
        <w:rPr>
          <w:rFonts w:hint="default" w:ascii="Calibri" w:hAnsi="Calibri" w:cs="Calibri"/>
          <w:b/>
          <w:bCs/>
          <w:color w:val="000000"/>
          <w:sz w:val="20"/>
        </w:rPr>
      </w:pPr>
      <w:r>
        <w:rPr>
          <w:rFonts w:hint="default" w:ascii="Calibri" w:hAnsi="Calibri" w:cs="Calibri"/>
          <w:b/>
          <w:bCs/>
          <w:color w:val="000000"/>
          <w:sz w:val="20"/>
        </w:rPr>
        <w:t>Conduite de projets</w:t>
      </w:r>
    </w:p>
    <w:p>
      <w:pPr>
        <w:pStyle w:val="14"/>
        <w:numPr>
          <w:ilvl w:val="0"/>
          <w:numId w:val="2"/>
        </w:numPr>
        <w:ind w:left="720" w:leftChars="0" w:right="0" w:rightChars="0" w:hanging="360" w:firstLineChars="0"/>
        <w:outlineLvl w:val="9"/>
        <w:rPr>
          <w:rFonts w:hint="default" w:ascii="Calibri" w:hAnsi="Calibri" w:cs="Calibri"/>
          <w:color w:val="000000"/>
          <w:sz w:val="20"/>
        </w:rPr>
      </w:pPr>
      <w:r>
        <w:rPr>
          <w:rFonts w:hint="default" w:ascii="Calibri" w:hAnsi="Calibri" w:cs="Calibri"/>
          <w:color w:val="000000"/>
          <w:sz w:val="20"/>
        </w:rPr>
        <w:t>Travail sur l’amélioration continue en termes de qualité des services rendus (en lien avec le projet éducatif et son évaluation)</w:t>
      </w:r>
    </w:p>
    <w:p>
      <w:pPr>
        <w:pStyle w:val="14"/>
        <w:numPr>
          <w:ilvl w:val="0"/>
          <w:numId w:val="2"/>
        </w:numPr>
        <w:ind w:left="720" w:leftChars="0" w:right="0" w:rightChars="0" w:hanging="360" w:firstLineChars="0"/>
        <w:outlineLvl w:val="9"/>
        <w:rPr>
          <w:rFonts w:hint="default" w:ascii="Calibri" w:hAnsi="Calibri" w:cs="Calibri"/>
          <w:color w:val="000000"/>
          <w:sz w:val="20"/>
        </w:rPr>
      </w:pPr>
      <w:r>
        <w:rPr>
          <w:rFonts w:hint="default" w:ascii="Calibri" w:hAnsi="Calibri" w:cs="Calibri"/>
          <w:color w:val="000000"/>
          <w:sz w:val="20"/>
        </w:rPr>
        <w:t>Soutenir, contribuer dans les différents projets : parentalité, ….</w:t>
      </w:r>
    </w:p>
    <w:p>
      <w:pPr>
        <w:pStyle w:val="14"/>
        <w:numPr>
          <w:numId w:val="0"/>
        </w:numPr>
        <w:ind w:left="66" w:leftChars="0" w:right="0" w:rightChars="0"/>
        <w:outlineLvl w:val="9"/>
        <w:rPr>
          <w:rFonts w:hint="default" w:ascii="Calibri" w:hAnsi="Calibri" w:cs="Calibri"/>
          <w:color w:val="000000"/>
          <w:sz w:val="20"/>
        </w:rPr>
      </w:pPr>
    </w:p>
    <w:p>
      <w:pPr>
        <w:pStyle w:val="14"/>
        <w:numPr>
          <w:numId w:val="0"/>
        </w:numPr>
        <w:ind w:left="66" w:leftChars="0" w:right="0" w:rightChars="0"/>
        <w:outlineLvl w:val="9"/>
        <w:rPr>
          <w:rFonts w:hint="default" w:ascii="Calibri" w:hAnsi="Calibri" w:cs="Calibri"/>
          <w:b/>
          <w:bCs/>
          <w:color w:val="000000"/>
          <w:sz w:val="20"/>
        </w:rPr>
      </w:pPr>
      <w:r>
        <w:rPr>
          <w:rFonts w:hint="default" w:ascii="Calibri" w:hAnsi="Calibri" w:cs="Calibri"/>
          <w:b/>
          <w:bCs/>
          <w:color w:val="000000"/>
          <w:sz w:val="20"/>
        </w:rPr>
        <w:t>Développement de partenariats</w:t>
      </w:r>
    </w:p>
    <w:p>
      <w:pPr>
        <w:pStyle w:val="14"/>
        <w:numPr>
          <w:ilvl w:val="0"/>
          <w:numId w:val="2"/>
        </w:numPr>
        <w:ind w:left="720" w:leftChars="0" w:right="0" w:rightChars="0" w:hanging="360" w:firstLineChars="0"/>
        <w:outlineLvl w:val="9"/>
        <w:rPr>
          <w:rFonts w:hint="default" w:ascii="Calibri" w:hAnsi="Calibri" w:cs="Calibri"/>
          <w:color w:val="000000"/>
          <w:sz w:val="20"/>
        </w:rPr>
      </w:pPr>
      <w:r>
        <w:rPr>
          <w:rFonts w:hint="default" w:ascii="Calibri" w:hAnsi="Calibri" w:cs="Calibri"/>
          <w:color w:val="000000"/>
          <w:sz w:val="20"/>
        </w:rPr>
        <w:t>Avec l’ensemble des acteurs sociaux du quartier (PMI, AGECSA, Espace 600, CCN, etc…)</w:t>
      </w:r>
    </w:p>
    <w:p>
      <w:pPr>
        <w:pStyle w:val="14"/>
        <w:numPr>
          <w:ilvl w:val="0"/>
          <w:numId w:val="2"/>
        </w:numPr>
        <w:ind w:left="720" w:leftChars="0" w:right="0" w:rightChars="0" w:hanging="360" w:firstLineChars="0"/>
        <w:outlineLvl w:val="9"/>
        <w:rPr>
          <w:rFonts w:hint="default" w:ascii="Calibri" w:hAnsi="Calibri" w:cs="Calibri"/>
          <w:color w:val="000000"/>
          <w:sz w:val="20"/>
        </w:rPr>
      </w:pPr>
      <w:r>
        <w:rPr>
          <w:rFonts w:hint="default" w:ascii="Calibri" w:hAnsi="Calibri" w:cs="Calibri"/>
          <w:color w:val="000000"/>
          <w:sz w:val="20"/>
        </w:rPr>
        <w:t xml:space="preserve">Avec les autres EAJE </w:t>
      </w:r>
    </w:p>
    <w:p>
      <w:pPr>
        <w:pStyle w:val="14"/>
        <w:widowControl/>
        <w:numPr>
          <w:numId w:val="0"/>
        </w:numPr>
        <w:bidi w:val="0"/>
        <w:spacing w:before="0" w:after="0" w:line="240" w:lineRule="auto"/>
        <w:ind w:right="0" w:rightChars="0"/>
        <w:contextualSpacing/>
        <w:jc w:val="left"/>
        <w:outlineLvl w:val="9"/>
        <w:rPr>
          <w:rFonts w:hint="default" w:ascii="Calibri" w:hAnsi="Calibri" w:cs="Calibri"/>
          <w:color w:val="000000"/>
          <w:sz w:val="20"/>
        </w:rPr>
      </w:pPr>
    </w:p>
    <w:p>
      <w:pPr>
        <w:pStyle w:val="14"/>
        <w:numPr>
          <w:ilvl w:val="0"/>
          <w:numId w:val="0"/>
        </w:numPr>
        <w:tabs>
          <w:tab w:val="left" w:pos="142"/>
        </w:tabs>
        <w:ind w:right="-1" w:rightChars="0"/>
        <w:jc w:val="both"/>
        <w:outlineLvl w:val="1"/>
        <w:rPr>
          <w:rFonts w:hint="default" w:asciiTheme="minorHAnsi" w:hAnsiTheme="minorHAnsi" w:cstheme="minorHAnsi"/>
          <w:b/>
          <w:smallCaps/>
          <w:sz w:val="32"/>
          <w:szCs w:val="32"/>
          <w:u w:val="single"/>
          <w:lang w:val="fr-FR"/>
        </w:rPr>
      </w:pPr>
    </w:p>
    <w:p>
      <w:pPr>
        <w:pStyle w:val="14"/>
        <w:numPr>
          <w:ilvl w:val="0"/>
          <w:numId w:val="0"/>
        </w:numPr>
        <w:tabs>
          <w:tab w:val="left" w:pos="142"/>
        </w:tabs>
        <w:ind w:right="-1" w:rightChars="0"/>
        <w:jc w:val="both"/>
        <w:outlineLvl w:val="1"/>
        <w:rPr>
          <w:rFonts w:hint="default" w:asciiTheme="minorHAnsi" w:hAnsiTheme="minorHAnsi" w:cstheme="minorHAnsi"/>
          <w:b/>
          <w:smallCaps/>
          <w:sz w:val="32"/>
          <w:szCs w:val="32"/>
          <w:u w:val="single"/>
          <w:lang w:val="fr-FR"/>
        </w:rPr>
      </w:pPr>
      <w:bookmarkStart w:id="2" w:name="_GoBack"/>
      <w:bookmarkEnd w:id="2"/>
      <w:r>
        <w:rPr>
          <w:rFonts w:hint="default" w:asciiTheme="minorHAnsi" w:hAnsiTheme="minorHAnsi" w:cstheme="minorHAnsi"/>
          <w:b/>
          <w:smallCaps/>
          <w:sz w:val="32"/>
          <w:szCs w:val="32"/>
          <w:u w:val="single"/>
          <w:lang w:val="fr-FR"/>
        </w:rPr>
        <w:t>Nos avantages :</w:t>
      </w:r>
    </w:p>
    <w:p>
      <w:pPr>
        <w:pStyle w:val="14"/>
        <w:numPr>
          <w:ilvl w:val="0"/>
          <w:numId w:val="3"/>
        </w:numPr>
        <w:ind w:left="720" w:leftChars="0" w:right="-1" w:hanging="360" w:firstLineChars="0"/>
        <w:jc w:val="both"/>
        <w:outlineLvl w:val="1"/>
        <w:rPr>
          <w:rFonts w:asciiTheme="minorHAnsi" w:hAnsiTheme="minorHAnsi" w:cstheme="minorHAnsi"/>
          <w:sz w:val="22"/>
        </w:rPr>
      </w:pPr>
      <w:r>
        <w:rPr>
          <w:rFonts w:hint="default" w:asciiTheme="minorHAnsi" w:hAnsiTheme="minorHAnsi" w:cstheme="minorHAnsi"/>
          <w:sz w:val="22"/>
          <w:lang w:val="fr-FR"/>
        </w:rPr>
        <w:t>RTT/ATT</w:t>
      </w:r>
    </w:p>
    <w:p>
      <w:pPr>
        <w:pStyle w:val="14"/>
        <w:numPr>
          <w:ilvl w:val="0"/>
          <w:numId w:val="3"/>
        </w:numPr>
        <w:ind w:left="720" w:leftChars="0" w:right="-1" w:hanging="360" w:firstLineChars="0"/>
        <w:jc w:val="both"/>
        <w:outlineLvl w:val="1"/>
        <w:rPr>
          <w:rFonts w:asciiTheme="minorHAnsi" w:hAnsiTheme="minorHAnsi" w:cstheme="minorHAnsi"/>
          <w:sz w:val="22"/>
        </w:rPr>
      </w:pPr>
      <w:r>
        <w:rPr>
          <w:rFonts w:hint="default" w:asciiTheme="minorHAnsi" w:hAnsiTheme="minorHAnsi" w:cstheme="minorHAnsi"/>
          <w:sz w:val="22"/>
          <w:lang w:val="fr-FR"/>
        </w:rPr>
        <w:t>13ème mois</w:t>
      </w:r>
    </w:p>
    <w:p>
      <w:pPr>
        <w:pStyle w:val="14"/>
        <w:numPr>
          <w:ilvl w:val="0"/>
          <w:numId w:val="3"/>
        </w:numPr>
        <w:ind w:left="720" w:leftChars="0" w:right="-1" w:hanging="360" w:firstLineChars="0"/>
        <w:jc w:val="both"/>
        <w:outlineLvl w:val="1"/>
        <w:rPr>
          <w:rFonts w:asciiTheme="minorHAnsi" w:hAnsiTheme="minorHAnsi" w:cstheme="minorHAnsi"/>
          <w:sz w:val="22"/>
        </w:rPr>
      </w:pPr>
      <w:r>
        <w:rPr>
          <w:rFonts w:hint="default" w:asciiTheme="minorHAnsi" w:hAnsiTheme="minorHAnsi" w:cstheme="minorHAnsi"/>
          <w:sz w:val="22"/>
          <w:lang w:val="fr-FR"/>
        </w:rPr>
        <w:t>Souplesse des horaires en fonction des EAJE et des amplitudes horaires</w:t>
      </w:r>
    </w:p>
    <w:p>
      <w:pPr>
        <w:pStyle w:val="14"/>
        <w:numPr>
          <w:ilvl w:val="0"/>
          <w:numId w:val="3"/>
        </w:numPr>
        <w:ind w:left="720" w:leftChars="0" w:right="-1" w:hanging="360" w:firstLineChars="0"/>
        <w:jc w:val="both"/>
        <w:outlineLvl w:val="1"/>
        <w:rPr>
          <w:rFonts w:hint="default" w:asciiTheme="minorHAnsi" w:hAnsiTheme="minorHAnsi" w:cstheme="minorHAnsi"/>
          <w:b/>
          <w:smallCaps/>
          <w:sz w:val="28"/>
          <w:u w:val="single"/>
          <w:lang w:val="fr-FR"/>
        </w:rPr>
      </w:pPr>
      <w:r>
        <w:rPr>
          <w:rFonts w:hint="default" w:asciiTheme="minorHAnsi" w:hAnsiTheme="minorHAnsi" w:cstheme="minorHAnsi"/>
          <w:sz w:val="22"/>
          <w:lang w:val="fr-FR"/>
        </w:rPr>
        <w:t>Self</w:t>
      </w:r>
    </w:p>
    <w:p>
      <w:pPr>
        <w:pStyle w:val="14"/>
        <w:numPr>
          <w:ilvl w:val="0"/>
          <w:numId w:val="3"/>
        </w:numPr>
        <w:ind w:left="720" w:leftChars="0" w:right="-1" w:hanging="360" w:firstLineChars="0"/>
        <w:jc w:val="both"/>
        <w:outlineLvl w:val="1"/>
        <w:rPr>
          <w:rFonts w:hint="default" w:asciiTheme="minorHAnsi" w:hAnsiTheme="minorHAnsi" w:cstheme="minorHAnsi"/>
          <w:b/>
          <w:smallCaps/>
          <w:sz w:val="28"/>
          <w:u w:val="single"/>
          <w:lang w:val="fr-FR"/>
        </w:rPr>
      </w:pPr>
      <w:r>
        <w:rPr>
          <w:rFonts w:hint="default" w:asciiTheme="minorHAnsi" w:hAnsiTheme="minorHAnsi" w:cstheme="minorHAnsi"/>
          <w:sz w:val="22"/>
          <w:lang w:val="fr-FR"/>
        </w:rPr>
        <w:t>Possibilité de parcours de formation et accompagnement VAE</w:t>
      </w:r>
    </w:p>
    <w:p>
      <w:pPr>
        <w:pStyle w:val="14"/>
        <w:widowControl/>
        <w:numPr>
          <w:ilvl w:val="0"/>
          <w:numId w:val="0"/>
        </w:numPr>
        <w:bidi w:val="0"/>
        <w:spacing w:before="0" w:after="0" w:line="240" w:lineRule="auto"/>
        <w:ind w:right="-1" w:rightChars="0"/>
        <w:contextualSpacing/>
        <w:jc w:val="both"/>
        <w:outlineLvl w:val="1"/>
        <w:rPr>
          <w:rFonts w:hint="default" w:asciiTheme="minorHAnsi" w:hAnsiTheme="minorHAnsi" w:cstheme="minorHAnsi"/>
          <w:b/>
          <w:smallCaps/>
          <w:sz w:val="28"/>
          <w:u w:val="single"/>
          <w:lang w:val="fr-FR"/>
        </w:rPr>
      </w:pPr>
    </w:p>
    <w:p>
      <w:pPr>
        <w:rPr>
          <w:rFonts w:asciiTheme="minorHAnsi" w:hAnsiTheme="minorHAnsi" w:cstheme="minorHAnsi"/>
          <w:b/>
          <w:smallCaps/>
          <w:sz w:val="28"/>
          <w:u w:val="single"/>
        </w:rPr>
      </w:pPr>
      <w:r>
        <w:rPr>
          <w:rFonts w:asciiTheme="minorHAnsi" w:hAnsiTheme="minorHAnsi" w:cstheme="minorHAnsi"/>
          <w:b/>
          <w:smallCaps/>
          <w:sz w:val="28"/>
          <w:u w:val="single"/>
        </w:rPr>
        <w:br w:type="page"/>
      </w:r>
    </w:p>
    <w:p>
      <w:pPr>
        <w:spacing w:before="0" w:after="120"/>
        <w:ind w:right="40" w:firstLine="0"/>
        <w:jc w:val="both"/>
        <w:rPr>
          <w:rFonts w:asciiTheme="minorHAnsi" w:hAnsiTheme="minorHAnsi" w:cstheme="minorHAnsi"/>
          <w:b/>
          <w:smallCaps/>
          <w:sz w:val="28"/>
          <w:u w:val="single"/>
        </w:rPr>
      </w:pPr>
      <w:r>
        <w:rPr>
          <w:rFonts w:asciiTheme="minorHAnsi" w:hAnsiTheme="minorHAnsi" w:cstheme="minorHAnsi"/>
          <w:b/>
          <w:smallCaps/>
          <w:sz w:val="28"/>
          <w:u w:val="single"/>
        </w:rPr>
        <w:t>VOS COMPETENCES /  VOS ATOUTS :</w:t>
      </w:r>
      <w:r>
        <w:rPr>
          <w:rFonts w:asciiTheme="minorHAnsi" w:hAnsiTheme="minorHAnsi" w:cstheme="minorHAnsi"/>
          <w:sz w:val="28"/>
          <w:u w:val="single"/>
        </w:rPr>
        <w:t xml:space="preserve"> </w:t>
      </w:r>
    </w:p>
    <w:p>
      <w:pPr>
        <w:numPr>
          <w:ilvl w:val="0"/>
          <w:numId w:val="3"/>
        </w:numPr>
        <w:ind w:left="720" w:leftChars="0" w:right="0" w:hanging="360" w:firstLineChars="0"/>
        <w:contextualSpacing/>
        <w:jc w:val="left"/>
        <w:outlineLvl w:val="9"/>
        <w:rPr>
          <w:rFonts w:hint="default" w:ascii="Calibri" w:hAnsi="Calibri" w:cs="Calibri"/>
          <w:color w:val="000000"/>
          <w:sz w:val="20"/>
        </w:rPr>
      </w:pPr>
      <w:r>
        <w:rPr>
          <w:rFonts w:hint="default" w:ascii="Calibri" w:hAnsi="Calibri" w:cs="Calibri"/>
          <w:color w:val="000000"/>
          <w:sz w:val="20"/>
          <w:lang w:val="fr-FR"/>
        </w:rPr>
        <w:t>Connaître</w:t>
      </w:r>
      <w:r>
        <w:rPr>
          <w:rFonts w:hint="default" w:ascii="Calibri" w:hAnsi="Calibri" w:cs="Calibri"/>
          <w:color w:val="000000"/>
          <w:sz w:val="20"/>
        </w:rPr>
        <w:t xml:space="preserve"> la méthodologie de projet interne et partenarial</w:t>
      </w:r>
    </w:p>
    <w:p>
      <w:pPr>
        <w:numPr>
          <w:ilvl w:val="0"/>
          <w:numId w:val="3"/>
        </w:numPr>
        <w:ind w:left="720" w:leftChars="0" w:right="0" w:hanging="360" w:firstLineChars="0"/>
        <w:contextualSpacing/>
        <w:jc w:val="left"/>
        <w:outlineLvl w:val="9"/>
        <w:rPr>
          <w:rFonts w:hint="default" w:ascii="Calibri" w:hAnsi="Calibri" w:cs="Calibri"/>
          <w:color w:val="000000"/>
          <w:sz w:val="20"/>
        </w:rPr>
      </w:pPr>
      <w:r>
        <w:rPr>
          <w:rFonts w:hint="default" w:ascii="Calibri" w:hAnsi="Calibri" w:cs="Calibri"/>
          <w:color w:val="000000"/>
          <w:sz w:val="20"/>
        </w:rPr>
        <w:t>Maitriser les techniques de conduite de réunion</w:t>
      </w:r>
    </w:p>
    <w:p>
      <w:pPr>
        <w:numPr>
          <w:ilvl w:val="0"/>
          <w:numId w:val="3"/>
        </w:numPr>
        <w:ind w:left="720" w:leftChars="0" w:right="0" w:hanging="360" w:firstLineChars="0"/>
        <w:contextualSpacing/>
        <w:jc w:val="left"/>
        <w:outlineLvl w:val="9"/>
        <w:rPr>
          <w:rFonts w:hint="default" w:ascii="Calibri" w:hAnsi="Calibri" w:cs="Calibri"/>
          <w:color w:val="000000"/>
          <w:sz w:val="20"/>
        </w:rPr>
      </w:pPr>
      <w:r>
        <w:rPr>
          <w:rFonts w:hint="default" w:ascii="Calibri" w:hAnsi="Calibri" w:cs="Calibri"/>
          <w:color w:val="000000"/>
          <w:sz w:val="20"/>
        </w:rPr>
        <w:t>Savoir faire preuve de patience, d’écoute  et de disponibilité ;</w:t>
      </w:r>
    </w:p>
    <w:p>
      <w:pPr>
        <w:numPr>
          <w:ilvl w:val="0"/>
          <w:numId w:val="3"/>
        </w:numPr>
        <w:ind w:left="720" w:leftChars="0" w:right="0" w:hanging="360" w:firstLineChars="0"/>
        <w:contextualSpacing/>
        <w:jc w:val="left"/>
        <w:outlineLvl w:val="9"/>
        <w:rPr>
          <w:rFonts w:hint="default" w:ascii="Calibri" w:hAnsi="Calibri" w:cs="Calibri"/>
          <w:color w:val="000000"/>
          <w:sz w:val="20"/>
        </w:rPr>
      </w:pPr>
      <w:r>
        <w:rPr>
          <w:rFonts w:hint="default" w:ascii="Calibri" w:hAnsi="Calibri" w:cs="Calibri"/>
          <w:color w:val="000000"/>
          <w:sz w:val="20"/>
        </w:rPr>
        <w:t xml:space="preserve">Avoir le sens de l’observation, de l’organisation et de la coordination </w:t>
      </w:r>
    </w:p>
    <w:p>
      <w:pPr>
        <w:numPr>
          <w:ilvl w:val="0"/>
          <w:numId w:val="3"/>
        </w:numPr>
        <w:ind w:left="720" w:leftChars="0" w:right="0" w:hanging="360" w:firstLineChars="0"/>
        <w:contextualSpacing/>
        <w:jc w:val="left"/>
        <w:outlineLvl w:val="9"/>
        <w:rPr>
          <w:rFonts w:hint="default" w:ascii="Calibri" w:hAnsi="Calibri" w:cs="Calibri"/>
          <w:color w:val="000000"/>
          <w:sz w:val="20"/>
        </w:rPr>
      </w:pPr>
      <w:r>
        <w:rPr>
          <w:rFonts w:hint="default" w:ascii="Calibri" w:hAnsi="Calibri" w:cs="Calibri"/>
          <w:color w:val="000000"/>
          <w:sz w:val="20"/>
        </w:rPr>
        <w:t>Savoir s’adapter et faire preuve de souplesse ;</w:t>
      </w:r>
    </w:p>
    <w:p>
      <w:pPr>
        <w:numPr>
          <w:ilvl w:val="0"/>
          <w:numId w:val="3"/>
        </w:numPr>
        <w:ind w:left="720" w:leftChars="0" w:right="0" w:hanging="360" w:firstLineChars="0"/>
        <w:contextualSpacing/>
        <w:jc w:val="left"/>
        <w:outlineLvl w:val="9"/>
        <w:rPr>
          <w:rFonts w:hint="default" w:ascii="Calibri" w:hAnsi="Calibri" w:cs="Calibri"/>
          <w:color w:val="000000"/>
          <w:sz w:val="20"/>
        </w:rPr>
      </w:pPr>
      <w:r>
        <w:rPr>
          <w:rFonts w:hint="default" w:ascii="Calibri" w:hAnsi="Calibri" w:cs="Calibri"/>
          <w:color w:val="000000"/>
          <w:sz w:val="20"/>
          <w:lang w:val="fr-FR"/>
        </w:rPr>
        <w:t>Être</w:t>
      </w:r>
      <w:r>
        <w:rPr>
          <w:rFonts w:hint="default" w:ascii="Calibri" w:hAnsi="Calibri" w:cs="Calibri"/>
          <w:color w:val="000000"/>
          <w:sz w:val="20"/>
        </w:rPr>
        <w:t xml:space="preserve"> autonome, responsable tout en sachant alerter, informer et prendre appui sur sa hiérarchie ;</w:t>
      </w:r>
    </w:p>
    <w:p>
      <w:pPr>
        <w:numPr>
          <w:ilvl w:val="0"/>
          <w:numId w:val="3"/>
        </w:numPr>
        <w:ind w:left="720" w:leftChars="0" w:right="0" w:hanging="360" w:firstLineChars="0"/>
        <w:contextualSpacing/>
        <w:jc w:val="left"/>
        <w:outlineLvl w:val="9"/>
        <w:rPr>
          <w:rFonts w:hint="default" w:ascii="Calibri" w:hAnsi="Calibri" w:cs="Calibri"/>
          <w:color w:val="000000"/>
          <w:sz w:val="20"/>
        </w:rPr>
      </w:pPr>
      <w:r>
        <w:rPr>
          <w:rFonts w:hint="default" w:ascii="Calibri" w:hAnsi="Calibri" w:cs="Calibri"/>
          <w:color w:val="000000"/>
          <w:sz w:val="20"/>
          <w:lang w:val="fr-FR"/>
        </w:rPr>
        <w:t>Être</w:t>
      </w:r>
      <w:r>
        <w:rPr>
          <w:rFonts w:hint="default" w:ascii="Calibri" w:hAnsi="Calibri" w:cs="Calibri"/>
          <w:color w:val="000000"/>
          <w:sz w:val="20"/>
        </w:rPr>
        <w:t xml:space="preserve"> force de proposition dans le domaine pédagogique et managérial </w:t>
      </w:r>
    </w:p>
    <w:p>
      <w:pPr>
        <w:numPr>
          <w:ilvl w:val="0"/>
          <w:numId w:val="3"/>
        </w:numPr>
        <w:ind w:left="720" w:leftChars="0" w:right="0" w:hanging="360" w:firstLineChars="0"/>
        <w:contextualSpacing/>
        <w:jc w:val="left"/>
        <w:outlineLvl w:val="9"/>
        <w:rPr>
          <w:rFonts w:hint="default" w:ascii="Calibri" w:hAnsi="Calibri" w:cs="Calibri"/>
          <w:color w:val="000000"/>
          <w:sz w:val="20"/>
        </w:rPr>
      </w:pPr>
      <w:r>
        <w:rPr>
          <w:rFonts w:hint="default" w:ascii="Calibri" w:hAnsi="Calibri" w:cs="Calibri"/>
          <w:color w:val="000000"/>
          <w:sz w:val="20"/>
          <w:lang w:val="fr-FR"/>
        </w:rPr>
        <w:t>Être</w:t>
      </w:r>
      <w:r>
        <w:rPr>
          <w:rFonts w:hint="default" w:ascii="Calibri" w:hAnsi="Calibri" w:cs="Calibri"/>
          <w:color w:val="000000"/>
          <w:sz w:val="20"/>
        </w:rPr>
        <w:t xml:space="preserve"> capable de réflexion sur sa pratique ; et avoir une bonne capacité de recul pour analyser les situations de difficultés de l’équipe et éventuellement se poser en médiateur-rice ;</w:t>
      </w:r>
    </w:p>
    <w:p>
      <w:pPr>
        <w:numPr>
          <w:ilvl w:val="0"/>
          <w:numId w:val="3"/>
        </w:numPr>
        <w:ind w:left="720" w:leftChars="0" w:right="0" w:hanging="360" w:firstLineChars="0"/>
        <w:contextualSpacing/>
        <w:jc w:val="left"/>
        <w:outlineLvl w:val="9"/>
        <w:rPr>
          <w:rFonts w:hint="default" w:ascii="Calibri" w:hAnsi="Calibri" w:cs="Calibri"/>
          <w:color w:val="000000"/>
          <w:sz w:val="20"/>
        </w:rPr>
      </w:pPr>
      <w:r>
        <w:rPr>
          <w:rFonts w:hint="default" w:ascii="Calibri" w:hAnsi="Calibri" w:cs="Calibri"/>
          <w:color w:val="000000"/>
          <w:sz w:val="20"/>
        </w:rPr>
        <w:t>Connaissance et agilité autour des différents outils informatiques (bureautiques et logiciel spécifiques).</w:t>
      </w:r>
    </w:p>
    <w:p>
      <w:pPr>
        <w:numPr>
          <w:ilvl w:val="0"/>
          <w:numId w:val="3"/>
        </w:numPr>
        <w:ind w:left="720" w:leftChars="0" w:right="0" w:hanging="360" w:firstLineChars="0"/>
        <w:contextualSpacing/>
        <w:jc w:val="left"/>
        <w:outlineLvl w:val="9"/>
        <w:rPr>
          <w:rFonts w:hint="default" w:ascii="Calibri" w:hAnsi="Calibri" w:cs="Calibri"/>
          <w:sz w:val="20"/>
        </w:rPr>
      </w:pPr>
      <w:r>
        <w:rPr>
          <w:rFonts w:hint="default" w:ascii="Calibri" w:hAnsi="Calibri" w:cs="Calibri"/>
          <w:sz w:val="20"/>
        </w:rPr>
        <w:t>Capacité à gérer les conflits dans le respect du cadre institutionnel.</w:t>
      </w:r>
    </w:p>
    <w:p>
      <w:pPr>
        <w:tabs>
          <w:tab w:val="left" w:pos="142"/>
        </w:tabs>
        <w:ind w:right="-1" w:firstLine="0"/>
        <w:jc w:val="both"/>
        <w:rPr>
          <w:rFonts w:asciiTheme="minorHAnsi" w:hAnsiTheme="minorHAnsi" w:cstheme="minorHAnsi"/>
          <w:sz w:val="22"/>
        </w:rPr>
      </w:pPr>
    </w:p>
    <w:p>
      <w:pPr>
        <w:spacing w:before="0" w:after="120"/>
        <w:ind w:right="40" w:firstLine="0"/>
        <w:jc w:val="both"/>
        <w:rPr>
          <w:rFonts w:asciiTheme="minorHAnsi" w:hAnsiTheme="minorHAnsi" w:cstheme="minorHAnsi"/>
          <w:b/>
          <w:smallCaps/>
          <w:sz w:val="28"/>
          <w:u w:val="single"/>
        </w:rPr>
      </w:pPr>
      <w:r>
        <w:rPr>
          <w:rFonts w:asciiTheme="minorHAnsi" w:hAnsiTheme="minorHAnsi" w:cstheme="minorHAnsi"/>
          <w:b/>
          <w:smallCaps/>
          <w:sz w:val="28"/>
          <w:u w:val="single"/>
        </w:rPr>
        <w:t>CONDITIONS REQUISES POUR POSTULER :</w:t>
      </w:r>
    </w:p>
    <w:p>
      <w:pPr>
        <w:numPr>
          <w:ilvl w:val="0"/>
          <w:numId w:val="3"/>
        </w:numPr>
        <w:ind w:left="720" w:leftChars="0" w:right="-1" w:hanging="360" w:firstLineChars="0"/>
        <w:rPr>
          <w:rFonts w:hint="default" w:ascii="Calibri" w:hAnsi="Calibri" w:cs="Calibri"/>
          <w:color w:val="000000"/>
          <w:sz w:val="20"/>
        </w:rPr>
      </w:pPr>
      <w:r>
        <w:rPr>
          <w:rFonts w:hint="default" w:ascii="Calibri" w:hAnsi="Calibri" w:cs="Calibri"/>
          <w:color w:val="000000"/>
          <w:sz w:val="20"/>
        </w:rPr>
        <w:t xml:space="preserve">Appartenir au cadre d'emploi des </w:t>
      </w:r>
      <w:r>
        <w:rPr>
          <w:rFonts w:hint="default" w:ascii="Calibri" w:hAnsi="Calibri" w:cs="Calibri"/>
          <w:color w:val="000000"/>
          <w:sz w:val="20"/>
          <w:lang w:val="fr-FR"/>
        </w:rPr>
        <w:t>Éducateurs</w:t>
      </w:r>
      <w:r>
        <w:rPr>
          <w:rFonts w:hint="default" w:ascii="Calibri" w:hAnsi="Calibri" w:cs="Calibri"/>
          <w:color w:val="000000"/>
          <w:sz w:val="20"/>
        </w:rPr>
        <w:t xml:space="preserve"> de Jeunes Enfants ou être inscrit sur liste d’aptitude ;</w:t>
      </w:r>
    </w:p>
    <w:p>
      <w:pPr>
        <w:numPr>
          <w:ilvl w:val="0"/>
          <w:numId w:val="3"/>
        </w:numPr>
        <w:ind w:left="720" w:leftChars="0" w:right="-1" w:hanging="360" w:firstLineChars="0"/>
        <w:rPr>
          <w:rFonts w:hint="default" w:ascii="Calibri" w:hAnsi="Calibri" w:cs="Calibri"/>
          <w:color w:val="000000"/>
          <w:sz w:val="20"/>
        </w:rPr>
      </w:pPr>
      <w:r>
        <w:rPr>
          <w:rFonts w:hint="default" w:ascii="Calibri" w:hAnsi="Calibri" w:cs="Calibri"/>
          <w:color w:val="000000"/>
          <w:sz w:val="20"/>
        </w:rPr>
        <w:t xml:space="preserve"> Être titulaire du diplôme d'État d’Educateur de Jeunes Enfants (joindre la copie à votre candidature).</w:t>
      </w:r>
    </w:p>
    <w:p>
      <w:pPr>
        <w:numPr>
          <w:ilvl w:val="0"/>
          <w:numId w:val="0"/>
        </w:numPr>
        <w:ind w:right="-1" w:firstLine="0"/>
        <w:jc w:val="both"/>
        <w:outlineLvl w:val="1"/>
        <w:rPr>
          <w:rFonts w:asciiTheme="minorHAnsi" w:hAnsiTheme="minorHAnsi" w:cstheme="minorHAnsi"/>
          <w:b/>
          <w:sz w:val="22"/>
        </w:rPr>
      </w:pPr>
    </w:p>
    <w:p>
      <w:pPr>
        <w:numPr>
          <w:ilvl w:val="0"/>
          <w:numId w:val="0"/>
        </w:numPr>
        <w:ind w:right="-1" w:firstLine="0"/>
        <w:jc w:val="both"/>
        <w:outlineLvl w:val="1"/>
        <w:rPr>
          <w:rFonts w:asciiTheme="minorHAnsi" w:hAnsiTheme="minorHAnsi" w:cstheme="minorHAnsi"/>
          <w:b/>
          <w:sz w:val="28"/>
          <w:u w:val="single"/>
        </w:rPr>
      </w:pPr>
      <w:r>
        <w:rPr>
          <w:rFonts w:asciiTheme="minorHAnsi" w:hAnsiTheme="minorHAnsi" w:cstheme="minorHAnsi"/>
          <w:b/>
          <w:sz w:val="28"/>
          <w:u w:val="single"/>
        </w:rPr>
        <w:t xml:space="preserve">POUR CANDIDATER ? C’EST FACILE ! </w:t>
      </w:r>
    </w:p>
    <w:p>
      <w:pPr>
        <w:pStyle w:val="14"/>
        <w:numPr>
          <w:ilvl w:val="0"/>
          <w:numId w:val="0"/>
        </w:numPr>
        <w:spacing w:before="0" w:after="13"/>
        <w:ind w:left="720" w:right="284" w:firstLine="0"/>
        <w:jc w:val="both"/>
        <w:outlineLvl w:val="1"/>
        <w:rPr>
          <w:rFonts w:eastAsia="Arial" w:asciiTheme="minorHAnsi" w:hAnsiTheme="minorHAnsi" w:cstheme="minorHAnsi"/>
          <w:sz w:val="6"/>
          <w:lang w:bidi="fr-FR"/>
        </w:rPr>
      </w:pPr>
    </w:p>
    <w:p>
      <w:pPr>
        <w:pStyle w:val="14"/>
        <w:numPr>
          <w:ilvl w:val="0"/>
          <w:numId w:val="4"/>
        </w:numPr>
        <w:spacing w:before="0" w:after="13"/>
        <w:ind w:left="720" w:right="284" w:hanging="360"/>
        <w:jc w:val="both"/>
        <w:outlineLvl w:val="1"/>
      </w:pPr>
      <w:r>
        <w:rPr>
          <w:rFonts w:eastAsia="Arial" w:asciiTheme="minorHAnsi" w:hAnsiTheme="minorHAnsi" w:cstheme="minorHAnsi"/>
          <w:sz w:val="22"/>
          <w:lang w:bidi="fr-FR"/>
        </w:rPr>
        <w:t xml:space="preserve">1/ Préparez les pièces à joindre à votre candidature : CV à jour et  lettre de motivation </w:t>
      </w:r>
    </w:p>
    <w:p>
      <w:pPr>
        <w:pStyle w:val="14"/>
        <w:numPr>
          <w:ilvl w:val="0"/>
          <w:numId w:val="4"/>
        </w:numPr>
        <w:spacing w:before="0" w:after="13"/>
        <w:ind w:left="720" w:right="284" w:hanging="360"/>
        <w:jc w:val="both"/>
        <w:outlineLvl w:val="1"/>
      </w:pPr>
      <w:r>
        <w:rPr>
          <w:rFonts w:eastAsia="Arial" w:asciiTheme="minorHAnsi" w:hAnsiTheme="minorHAnsi" w:cstheme="minorHAnsi"/>
          <w:sz w:val="22"/>
          <w:lang w:bidi="fr-FR"/>
        </w:rPr>
        <w:t xml:space="preserve">2/ Cliquez sur le lien ci-dessous pour déposer votre candidature  </w:t>
      </w:r>
      <w:r>
        <w:fldChar w:fldCharType="begin"/>
      </w:r>
      <w:r>
        <w:instrText xml:space="preserve"> HYPERLINK "https://recrutement-ccas.grenoble.fr/?page=home" \h </w:instrText>
      </w:r>
      <w:r>
        <w:fldChar w:fldCharType="separate"/>
      </w:r>
      <w:r>
        <w:rPr>
          <w:rStyle w:val="12"/>
          <w:rFonts w:eastAsia="Arial" w:asciiTheme="minorHAnsi" w:hAnsiTheme="minorHAnsi" w:cstheme="minorHAnsi"/>
          <w:sz w:val="22"/>
          <w:lang w:bidi="fr-FR"/>
        </w:rPr>
        <w:t>https://recrutement-ccas.grenoble.fr/?page=home</w:t>
      </w:r>
      <w:r>
        <w:rPr>
          <w:rStyle w:val="12"/>
          <w:rFonts w:eastAsia="Arial" w:asciiTheme="minorHAnsi" w:hAnsiTheme="minorHAnsi" w:cstheme="minorHAnsi"/>
          <w:sz w:val="22"/>
          <w:lang w:bidi="fr-FR"/>
        </w:rPr>
        <w:fldChar w:fldCharType="end"/>
      </w:r>
      <w:r>
        <w:rPr>
          <w:rStyle w:val="12"/>
          <w:rFonts w:eastAsia="Arial" w:asciiTheme="minorHAnsi" w:hAnsiTheme="minorHAnsi" w:cstheme="minorHAnsi"/>
          <w:sz w:val="22"/>
          <w:lang w:bidi="fr-FR"/>
        </w:rPr>
        <w:t> </w:t>
      </w:r>
    </w:p>
    <w:p>
      <w:r>
        <mc:AlternateContent>
          <mc:Choice Requires="wps">
            <w:drawing>
              <wp:anchor distT="0" distB="0" distL="0" distR="0" simplePos="0" relativeHeight="251660288" behindDoc="0" locked="0" layoutInCell="1" allowOverlap="1">
                <wp:simplePos x="0" y="0"/>
                <wp:positionH relativeFrom="column">
                  <wp:posOffset>-247650</wp:posOffset>
                </wp:positionH>
                <wp:positionV relativeFrom="paragraph">
                  <wp:posOffset>168275</wp:posOffset>
                </wp:positionV>
                <wp:extent cx="6099810" cy="759460"/>
                <wp:effectExtent l="0" t="0" r="0" b="0"/>
                <wp:wrapNone/>
                <wp:docPr id="5" name="Cadre2"/>
                <wp:cNvGraphicFramePr/>
                <a:graphic xmlns:a="http://schemas.openxmlformats.org/drawingml/2006/main">
                  <a:graphicData uri="http://schemas.microsoft.com/office/word/2010/wordprocessingShape">
                    <wps:wsp>
                      <wps:cNvSpPr txBox="1"/>
                      <wps:spPr>
                        <a:xfrm>
                          <a:off x="0" y="0"/>
                          <a:ext cx="6099810" cy="759460"/>
                        </a:xfrm>
                        <a:prstGeom prst="rect">
                          <a:avLst/>
                        </a:prstGeom>
                      </wps:spPr>
                      <wps:txbx>
                        <w:txbxContent>
                          <w:p>
                            <w:pPr>
                              <w:pStyle w:val="90"/>
                              <w:numPr>
                                <w:ilvl w:val="0"/>
                                <w:numId w:val="0"/>
                              </w:numPr>
                              <w:spacing w:before="0" w:after="13"/>
                              <w:ind w:right="284" w:firstLine="0"/>
                              <w:jc w:val="center"/>
                              <w:outlineLvl w:val="1"/>
                              <w:rPr>
                                <w:rFonts w:eastAsia="Arial" w:asciiTheme="minorHAnsi" w:hAnsiTheme="minorHAnsi" w:cstheme="minorHAnsi"/>
                                <w:b/>
                                <w:sz w:val="40"/>
                                <w:lang w:bidi="fr-FR"/>
                              </w:rPr>
                            </w:pPr>
                            <w:r>
                              <w:rPr>
                                <w:rFonts w:eastAsia="Arial" w:asciiTheme="minorHAnsi" w:hAnsiTheme="minorHAnsi" w:cstheme="minorHAnsi"/>
                                <w:b/>
                                <w:color w:val="auto"/>
                                <w:sz w:val="40"/>
                                <w:lang w:bidi="fr-FR"/>
                              </w:rPr>
                              <w:t>Pour aller plus loin…</w:t>
                            </w:r>
                          </w:p>
                          <w:p>
                            <w:pPr>
                              <w:pStyle w:val="90"/>
                              <w:numPr>
                                <w:ilvl w:val="0"/>
                                <w:numId w:val="0"/>
                              </w:numPr>
                              <w:spacing w:before="0" w:after="13"/>
                              <w:ind w:right="284" w:firstLine="0"/>
                              <w:jc w:val="both"/>
                              <w:outlineLvl w:val="1"/>
                              <w:rPr>
                                <w:rFonts w:eastAsia="Arial" w:asciiTheme="minorHAnsi" w:hAnsiTheme="minorHAnsi" w:cstheme="minorHAnsi"/>
                                <w:sz w:val="22"/>
                                <w:lang w:bidi="fr-FR"/>
                              </w:rPr>
                            </w:pPr>
                            <w:r>
                              <w:rPr>
                                <w:rFonts w:eastAsia="Arial" w:asciiTheme="minorHAnsi" w:hAnsiTheme="minorHAnsi" w:cstheme="minorHAnsi"/>
                                <w:color w:val="auto"/>
                                <w:sz w:val="22"/>
                                <w:lang w:bidi="fr-FR"/>
                              </w:rPr>
                              <w:t xml:space="preserve">+ d’infos sur nos crèches : les secteurs, les projets pédagogiques, les capacités d’accueil ? </w:t>
                            </w:r>
                          </w:p>
                          <w:p>
                            <w:pPr>
                              <w:pStyle w:val="90"/>
                              <w:numPr>
                                <w:ilvl w:val="0"/>
                                <w:numId w:val="0"/>
                              </w:numPr>
                              <w:spacing w:before="0" w:after="13"/>
                              <w:ind w:right="284" w:firstLine="0"/>
                              <w:jc w:val="both"/>
                              <w:outlineLvl w:val="1"/>
                            </w:pPr>
                            <w:r>
                              <w:rPr>
                                <w:rFonts w:eastAsia="Arial" w:asciiTheme="minorHAnsi" w:hAnsiTheme="minorHAnsi" w:cstheme="minorHAnsi"/>
                                <w:color w:val="auto"/>
                                <w:sz w:val="22"/>
                                <w:lang w:bidi="fr-FR"/>
                              </w:rPr>
                              <w:t xml:space="preserve">→ </w:t>
                            </w:r>
                            <w:r>
                              <w:fldChar w:fldCharType="begin"/>
                            </w:r>
                            <w:r>
                              <w:instrText xml:space="preserve"> HYPERLINK "https://www.grenoble.fr/907-etablissements-d-accueil-du-jeune-enfant.htm" \h </w:instrText>
                            </w:r>
                            <w:r>
                              <w:fldChar w:fldCharType="separate"/>
                            </w:r>
                            <w:r>
                              <w:rPr>
                                <w:rStyle w:val="12"/>
                                <w:rFonts w:eastAsia="Calibri" w:asciiTheme="minorHAnsi" w:hAnsiTheme="minorHAnsi" w:cstheme="minorHAnsi"/>
                                <w:color w:val="auto"/>
                                <w:sz w:val="22"/>
                              </w:rPr>
                              <w:t>https://www.grenoble.fr/907-etablissements-d-accueil-du-jeune-enfant.htm</w:t>
                            </w:r>
                            <w:r>
                              <w:rPr>
                                <w:rStyle w:val="12"/>
                                <w:rFonts w:eastAsia="Calibri" w:asciiTheme="minorHAnsi" w:hAnsiTheme="minorHAnsi" w:cstheme="minorHAnsi"/>
                                <w:color w:val="auto"/>
                                <w:sz w:val="22"/>
                              </w:rPr>
                              <w:fldChar w:fldCharType="end"/>
                            </w:r>
                            <w:r>
                              <w:rPr>
                                <w:rFonts w:eastAsia="Calibri" w:asciiTheme="minorHAnsi" w:hAnsiTheme="minorHAnsi" w:cstheme="minorHAnsi"/>
                                <w:color w:val="auto"/>
                                <w:sz w:val="22"/>
                              </w:rPr>
                              <w:t xml:space="preserve"> </w:t>
                            </w:r>
                          </w:p>
                        </w:txbxContent>
                      </wps:txbx>
                      <wps:bodyPr lIns="91440" tIns="45720" rIns="91440" bIns="45720" anchor="t">
                        <a:spAutoFit/>
                      </wps:bodyPr>
                    </wps:wsp>
                  </a:graphicData>
                </a:graphic>
              </wp:anchor>
            </w:drawing>
          </mc:Choice>
          <mc:Fallback>
            <w:pict>
              <v:shape id="Cadre2" o:spid="_x0000_s1026" o:spt="202" type="#_x0000_t202" style="position:absolute;left:0pt;margin-left:-19.5pt;margin-top:13.25pt;height:59.8pt;width:480.3pt;z-index:251660288;mso-width-relative:page;mso-height-relative:page;" filled="f" stroked="f" coordsize="21600,21600" o:gfxdata="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yO&#10;i/HYAAAACgEAAA8AAAAAAAAAAQAgAAAAIgAAAGRycy9kb3ducmV2LnhtbFBLAQIUABQAAAAIAIdO&#10;4kAPPJSTsQEAAHMDAAAOAAAAAAAAAAEAIAAAACcBAABkcnMvZTJvRG9jLnhtbFBLBQYAAAAABgAG&#10;AFkBAABKBQAAAAA=&#10;">
                <v:fill on="f" focussize="0,0"/>
                <v:stroke on="f"/>
                <v:imagedata o:title=""/>
                <o:lock v:ext="edit" aspectratio="f"/>
                <v:textbox style="mso-fit-shape-to-text:t;">
                  <w:txbxContent>
                    <w:p>
                      <w:pPr>
                        <w:pStyle w:val="90"/>
                        <w:numPr>
                          <w:ilvl w:val="0"/>
                          <w:numId w:val="0"/>
                        </w:numPr>
                        <w:spacing w:before="0" w:after="13"/>
                        <w:ind w:right="284" w:firstLine="0"/>
                        <w:jc w:val="center"/>
                        <w:outlineLvl w:val="1"/>
                        <w:rPr>
                          <w:rFonts w:eastAsia="Arial" w:asciiTheme="minorHAnsi" w:hAnsiTheme="minorHAnsi" w:cstheme="minorHAnsi"/>
                          <w:b/>
                          <w:sz w:val="40"/>
                          <w:lang w:bidi="fr-FR"/>
                        </w:rPr>
                      </w:pPr>
                      <w:r>
                        <w:rPr>
                          <w:rFonts w:eastAsia="Arial" w:asciiTheme="minorHAnsi" w:hAnsiTheme="minorHAnsi" w:cstheme="minorHAnsi"/>
                          <w:b/>
                          <w:color w:val="auto"/>
                          <w:sz w:val="40"/>
                          <w:lang w:bidi="fr-FR"/>
                        </w:rPr>
                        <w:t>Pour aller plus loin…</w:t>
                      </w:r>
                    </w:p>
                    <w:p>
                      <w:pPr>
                        <w:pStyle w:val="90"/>
                        <w:numPr>
                          <w:ilvl w:val="0"/>
                          <w:numId w:val="0"/>
                        </w:numPr>
                        <w:spacing w:before="0" w:after="13"/>
                        <w:ind w:right="284" w:firstLine="0"/>
                        <w:jc w:val="both"/>
                        <w:outlineLvl w:val="1"/>
                        <w:rPr>
                          <w:rFonts w:eastAsia="Arial" w:asciiTheme="minorHAnsi" w:hAnsiTheme="minorHAnsi" w:cstheme="minorHAnsi"/>
                          <w:sz w:val="22"/>
                          <w:lang w:bidi="fr-FR"/>
                        </w:rPr>
                      </w:pPr>
                      <w:r>
                        <w:rPr>
                          <w:rFonts w:eastAsia="Arial" w:asciiTheme="minorHAnsi" w:hAnsiTheme="minorHAnsi" w:cstheme="minorHAnsi"/>
                          <w:color w:val="auto"/>
                          <w:sz w:val="22"/>
                          <w:lang w:bidi="fr-FR"/>
                        </w:rPr>
                        <w:t xml:space="preserve">+ d’infos sur nos crèches : les secteurs, les projets pédagogiques, les capacités d’accueil ? </w:t>
                      </w:r>
                    </w:p>
                    <w:p>
                      <w:pPr>
                        <w:pStyle w:val="90"/>
                        <w:numPr>
                          <w:ilvl w:val="0"/>
                          <w:numId w:val="0"/>
                        </w:numPr>
                        <w:spacing w:before="0" w:after="13"/>
                        <w:ind w:right="284" w:firstLine="0"/>
                        <w:jc w:val="both"/>
                        <w:outlineLvl w:val="1"/>
                      </w:pPr>
                      <w:r>
                        <w:rPr>
                          <w:rFonts w:eastAsia="Arial" w:asciiTheme="minorHAnsi" w:hAnsiTheme="minorHAnsi" w:cstheme="minorHAnsi"/>
                          <w:color w:val="auto"/>
                          <w:sz w:val="22"/>
                          <w:lang w:bidi="fr-FR"/>
                        </w:rPr>
                        <w:t xml:space="preserve">→ </w:t>
                      </w:r>
                      <w:r>
                        <w:fldChar w:fldCharType="begin"/>
                      </w:r>
                      <w:r>
                        <w:instrText xml:space="preserve"> HYPERLINK "https://www.grenoble.fr/907-etablissements-d-accueil-du-jeune-enfant.htm" \h </w:instrText>
                      </w:r>
                      <w:r>
                        <w:fldChar w:fldCharType="separate"/>
                      </w:r>
                      <w:r>
                        <w:rPr>
                          <w:rStyle w:val="12"/>
                          <w:rFonts w:eastAsia="Calibri" w:asciiTheme="minorHAnsi" w:hAnsiTheme="minorHAnsi" w:cstheme="minorHAnsi"/>
                          <w:color w:val="auto"/>
                          <w:sz w:val="22"/>
                        </w:rPr>
                        <w:t>https://www.grenoble.fr/907-etablissements-d-accueil-du-jeune-enfant.htm</w:t>
                      </w:r>
                      <w:r>
                        <w:rPr>
                          <w:rStyle w:val="12"/>
                          <w:rFonts w:eastAsia="Calibri" w:asciiTheme="minorHAnsi" w:hAnsiTheme="minorHAnsi" w:cstheme="minorHAnsi"/>
                          <w:color w:val="auto"/>
                          <w:sz w:val="22"/>
                        </w:rPr>
                        <w:fldChar w:fldCharType="end"/>
                      </w:r>
                      <w:r>
                        <w:rPr>
                          <w:rFonts w:eastAsia="Calibri" w:asciiTheme="minorHAnsi" w:hAnsiTheme="minorHAnsi" w:cstheme="minorHAnsi"/>
                          <w:color w:val="auto"/>
                          <w:sz w:val="22"/>
                        </w:rPr>
                        <w:t xml:space="preserve"> </w:t>
                      </w:r>
                    </w:p>
                  </w:txbxContent>
                </v:textbox>
              </v:shape>
            </w:pict>
          </mc:Fallback>
        </mc:AlternateContent>
      </w:r>
    </w:p>
    <w:sectPr>
      <w:pgSz w:w="11906" w:h="16838"/>
      <w:pgMar w:top="1417" w:right="1417" w:bottom="1417" w:left="1417" w:header="0" w:footer="0"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Tahoma">
    <w:panose1 w:val="020B0604030504040204"/>
    <w:charset w:val="00"/>
    <w:family w:val="roman"/>
    <w:pitch w:val="default"/>
    <w:sig w:usb0="E1002EFF" w:usb1="C000605B" w:usb2="00000029" w:usb3="00000000" w:csb0="200101FF" w:csb1="20280000"/>
  </w:font>
  <w:font w:name="Arial Gras">
    <w:altName w:val="Arial"/>
    <w:panose1 w:val="00000000000000000000"/>
    <w:charset w:val="00"/>
    <w:family w:val="roman"/>
    <w:pitch w:val="default"/>
    <w:sig w:usb0="00000000" w:usb1="00000000" w:usb2="00000000" w:usb3="00000000" w:csb0="00000000"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Source Sans Pro">
    <w:panose1 w:val="020B0503030403020204"/>
    <w:charset w:val="00"/>
    <w:family w:val="roman"/>
    <w:pitch w:val="default"/>
    <w:sig w:usb0="600002F7" w:usb1="02000001" w:usb2="00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High Tower Text">
    <w:panose1 w:val="02040502050506030303"/>
    <w:charset w:val="00"/>
    <w:family w:val="roman"/>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2BBB5"/>
    <w:multiLevelType w:val="multilevel"/>
    <w:tmpl w:val="8882BBB5"/>
    <w:lvl w:ilvl="0" w:tentative="0">
      <w:start w:val="0"/>
      <w:numFmt w:val="bullet"/>
      <w:lvlText w:val="-"/>
      <w:lvlJc w:val="left"/>
      <w:pPr>
        <w:ind w:left="720" w:hanging="360"/>
      </w:pPr>
      <w:rPr>
        <w:rFonts w:hint="default" w:ascii="Arial" w:hAnsi="Arial" w:eastAsia="Times New Roman" w:cs="Aria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BF205925"/>
    <w:multiLevelType w:val="multilevel"/>
    <w:tmpl w:val="BF20592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3D1AF293"/>
    <w:multiLevelType w:val="multilevel"/>
    <w:tmpl w:val="3D1AF293"/>
    <w:lvl w:ilvl="0" w:tentative="0">
      <w:start w:val="0"/>
      <w:numFmt w:val="bullet"/>
      <w:lvlText w:val="-"/>
      <w:lvlJc w:val="left"/>
      <w:pPr>
        <w:ind w:left="720" w:hanging="360"/>
      </w:pPr>
      <w:rPr>
        <w:rFonts w:hint="default" w:ascii="Arial" w:hAnsi="Arial" w:eastAsia="Times New Roman" w:cs="Aria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5559147"/>
    <w:multiLevelType w:val="multilevel"/>
    <w:tmpl w:val="45559147"/>
    <w:lvl w:ilvl="0" w:tentative="0">
      <w:start w:val="1"/>
      <w:numFmt w:val="bullet"/>
      <w:lvlText w:val="-"/>
      <w:lvlJc w:val="left"/>
      <w:pPr>
        <w:ind w:left="720" w:hanging="360"/>
      </w:pPr>
      <w:rPr>
        <w:rFonts w:hint="default" w:ascii="Calibri" w:hAnsi="Calibri" w:cs="Calibri"/>
        <w:sz w:val="22"/>
      </w:rPr>
    </w:lvl>
    <w:lvl w:ilvl="1" w:tentative="0">
      <w:start w:val="1"/>
      <w:numFmt w:val="bullet"/>
      <w:lvlText w:val="o"/>
      <w:lvlJc w:val="left"/>
      <w:pPr>
        <w:ind w:left="1440" w:hanging="360"/>
      </w:pPr>
      <w:rPr>
        <w:rFonts w:hint="default" w:ascii="Courier New" w:hAnsi="Courier New" w:cs="Lucida Sans"/>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ource Sans Pro"/>
      </w:rPr>
    </w:lvl>
    <w:lvl w:ilvl="4" w:tentative="0">
      <w:start w:val="1"/>
      <w:numFmt w:val="bullet"/>
      <w:lvlText w:val="o"/>
      <w:lvlJc w:val="left"/>
      <w:pPr>
        <w:ind w:left="3600" w:hanging="360"/>
      </w:pPr>
      <w:rPr>
        <w:rFonts w:hint="default" w:ascii="Courier New" w:hAnsi="Courier New" w:cs="Lucida Sans"/>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ource Sans Pro"/>
      </w:rPr>
    </w:lvl>
    <w:lvl w:ilvl="7" w:tentative="0">
      <w:start w:val="1"/>
      <w:numFmt w:val="bullet"/>
      <w:lvlText w:val="o"/>
      <w:lvlJc w:val="left"/>
      <w:pPr>
        <w:ind w:left="5760" w:hanging="360"/>
      </w:pPr>
      <w:rPr>
        <w:rFonts w:hint="default" w:ascii="Courier New" w:hAnsi="Courier New" w:cs="Lucida Sans"/>
      </w:rPr>
    </w:lvl>
    <w:lvl w:ilvl="8" w:tentative="0">
      <w:start w:val="1"/>
      <w:numFmt w:val="bullet"/>
      <w:lvlText w:val=""/>
      <w:lvlJc w:val="left"/>
      <w:pPr>
        <w:ind w:left="6480" w:hanging="360"/>
      </w:pPr>
      <w:rPr>
        <w:rFonts w:hint="default" w:ascii="Wingdings" w:hAnsi="Wingdings" w:cs="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8679C"/>
    <w:rsid w:val="0BA11D52"/>
    <w:rsid w:val="112273B8"/>
    <w:rsid w:val="12536D99"/>
    <w:rsid w:val="14A32AD4"/>
    <w:rsid w:val="183027E2"/>
    <w:rsid w:val="1B315079"/>
    <w:rsid w:val="1BB50981"/>
    <w:rsid w:val="1C1E5C16"/>
    <w:rsid w:val="1EB97287"/>
    <w:rsid w:val="1FE07FE0"/>
    <w:rsid w:val="225B1E44"/>
    <w:rsid w:val="2AE07CD1"/>
    <w:rsid w:val="2E1E6CC2"/>
    <w:rsid w:val="31C358CC"/>
    <w:rsid w:val="3951565B"/>
    <w:rsid w:val="3B9B58A6"/>
    <w:rsid w:val="3F963619"/>
    <w:rsid w:val="42686398"/>
    <w:rsid w:val="46040765"/>
    <w:rsid w:val="46B82CEF"/>
    <w:rsid w:val="4B5B2807"/>
    <w:rsid w:val="501F215E"/>
    <w:rsid w:val="528B0128"/>
    <w:rsid w:val="56506183"/>
    <w:rsid w:val="5972640B"/>
    <w:rsid w:val="672B65DF"/>
    <w:rsid w:val="6B297C37"/>
    <w:rsid w:val="73EA3D00"/>
    <w:rsid w:val="7D6D7154"/>
  </w:rsids>
  <m:mathPr>
    <m:brkBin m:val="before"/>
    <m:brkBinSub m:val="--"/>
    <m:smallFrac m:val="0"/>
    <m:dispDef/>
    <m:lMargin m:val="0"/>
    <m:rMargin m:val="0"/>
    <m:defJc m:val="centerGroup"/>
    <m:wrapIndent m:val="1440"/>
    <m:intLim m:val="subSup"/>
    <m:naryLim m:val="undOvr"/>
  </m:mathPr>
  <w:themeFontLang w:val="fr-F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sdException w:qFormat="1" w:unhideWhenUsed="0" w:uiPriority="29" w:semiHidden="0" w:name="Quote"/>
  </w:latentStyles>
  <w:style w:type="paragraph" w:default="1" w:styleId="1">
    <w:name w:val="Normal"/>
    <w:qFormat/>
    <w:uiPriority w:val="0"/>
    <w:pPr>
      <w:widowControl/>
      <w:bidi w:val="0"/>
      <w:spacing w:before="0" w:after="0" w:line="240" w:lineRule="auto"/>
      <w:jc w:val="left"/>
    </w:pPr>
    <w:rPr>
      <w:rFonts w:ascii="Times New Roman" w:hAnsi="Times New Roman" w:eastAsiaTheme="minorHAnsi" w:cstheme="minorBidi"/>
      <w:color w:val="auto"/>
      <w:kern w:val="0"/>
      <w:sz w:val="24"/>
      <w:szCs w:val="22"/>
      <w:lang w:val="fr-FR" w:eastAsia="en-US" w:bidi="ar-SA"/>
    </w:rPr>
  </w:style>
  <w:style w:type="character" w:default="1" w:styleId="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character" w:styleId="3">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4">
    <w:name w:val="caption"/>
    <w:basedOn w:val="1"/>
    <w:next w:val="1"/>
    <w:qFormat/>
    <w:uiPriority w:val="0"/>
    <w:pPr>
      <w:suppressLineNumbers/>
      <w:spacing w:before="120" w:after="120"/>
    </w:pPr>
    <w:rPr>
      <w:rFonts w:cs="Lucida Sans"/>
      <w:i/>
      <w:iCs/>
      <w:sz w:val="24"/>
      <w:szCs w:val="24"/>
    </w:rPr>
  </w:style>
  <w:style w:type="paragraph" w:styleId="5">
    <w:name w:val="Body Text"/>
    <w:basedOn w:val="1"/>
    <w:qFormat/>
    <w:uiPriority w:val="0"/>
    <w:pPr>
      <w:spacing w:before="0" w:after="140" w:line="276" w:lineRule="auto"/>
    </w:pPr>
  </w:style>
  <w:style w:type="paragraph" w:styleId="6">
    <w:name w:val="Balloon Text"/>
    <w:basedOn w:val="1"/>
    <w:link w:val="15"/>
    <w:semiHidden/>
    <w:unhideWhenUsed/>
    <w:qFormat/>
    <w:uiPriority w:val="99"/>
    <w:rPr>
      <w:rFonts w:ascii="Tahoma" w:hAnsi="Tahoma" w:cs="Tahoma"/>
      <w:sz w:val="16"/>
      <w:szCs w:val="16"/>
    </w:rPr>
  </w:style>
  <w:style w:type="paragraph" w:styleId="7">
    <w:name w:val="Normal (Web)"/>
    <w:semiHidden/>
    <w:unhideWhenUsed/>
    <w:qFormat/>
    <w:uiPriority w:val="99"/>
    <w:pPr>
      <w:bidi w:val="0"/>
      <w:spacing w:before="0" w:beforeAutospacing="1" w:after="0" w:afterAutospacing="0"/>
      <w:ind w:left="0" w:right="0"/>
      <w:jc w:val="both"/>
    </w:pPr>
    <w:rPr>
      <w:rFonts w:ascii="Times New Roman" w:hAnsi="Times New Roman" w:eastAsia="SimSun" w:cs="Times New Roman"/>
      <w:kern w:val="0"/>
      <w:sz w:val="24"/>
      <w:szCs w:val="24"/>
      <w:lang w:val="en-US" w:eastAsia="zh-CN" w:bidi="ar"/>
    </w:rPr>
  </w:style>
  <w:style w:type="paragraph" w:styleId="8">
    <w:name w:val="footer"/>
    <w:basedOn w:val="1"/>
    <w:link w:val="19"/>
    <w:unhideWhenUsed/>
    <w:qFormat/>
    <w:uiPriority w:val="99"/>
    <w:pPr>
      <w:tabs>
        <w:tab w:val="center" w:pos="4536"/>
        <w:tab w:val="right" w:pos="9072"/>
      </w:tabs>
    </w:pPr>
  </w:style>
  <w:style w:type="paragraph" w:styleId="9">
    <w:name w:val="List"/>
    <w:basedOn w:val="5"/>
    <w:qFormat/>
    <w:uiPriority w:val="0"/>
    <w:rPr>
      <w:rFonts w:cs="Lucida Sans"/>
    </w:rPr>
  </w:style>
  <w:style w:type="paragraph" w:styleId="10">
    <w:name w:val="header"/>
    <w:basedOn w:val="1"/>
    <w:unhideWhenUsed/>
    <w:qFormat/>
    <w:uiPriority w:val="99"/>
    <w:pPr>
      <w:tabs>
        <w:tab w:val="center" w:pos="4536"/>
        <w:tab w:val="right" w:pos="9072"/>
      </w:tabs>
    </w:pPr>
  </w:style>
  <w:style w:type="character" w:customStyle="1" w:styleId="12">
    <w:name w:val="Lien Internet"/>
    <w:qFormat/>
    <w:uiPriority w:val="0"/>
    <w:rPr>
      <w:rFonts w:cs="Times New Roman"/>
      <w:color w:val="0000FF"/>
      <w:u w:val="single"/>
    </w:rPr>
  </w:style>
  <w:style w:type="character" w:customStyle="1" w:styleId="13">
    <w:name w:val="Paragraphe de liste Car"/>
    <w:link w:val="14"/>
    <w:qFormat/>
    <w:locked/>
    <w:uiPriority w:val="34"/>
    <w:rPr>
      <w:rFonts w:ascii="Times New Roman" w:hAnsi="Times New Roman"/>
      <w:sz w:val="24"/>
    </w:rPr>
  </w:style>
  <w:style w:type="paragraph" w:styleId="14">
    <w:name w:val="List Paragraph"/>
    <w:basedOn w:val="1"/>
    <w:link w:val="13"/>
    <w:qFormat/>
    <w:uiPriority w:val="34"/>
    <w:pPr>
      <w:spacing w:before="0" w:after="0"/>
      <w:ind w:left="720" w:firstLine="0"/>
      <w:contextualSpacing/>
    </w:pPr>
  </w:style>
  <w:style w:type="character" w:customStyle="1" w:styleId="15">
    <w:name w:val="Texte de bulles Car"/>
    <w:basedOn w:val="2"/>
    <w:link w:val="6"/>
    <w:semiHidden/>
    <w:qFormat/>
    <w:uiPriority w:val="99"/>
    <w:rPr>
      <w:rFonts w:ascii="Tahoma" w:hAnsi="Tahoma" w:cs="Tahoma"/>
      <w:sz w:val="16"/>
      <w:szCs w:val="16"/>
    </w:rPr>
  </w:style>
  <w:style w:type="character" w:customStyle="1" w:styleId="16">
    <w:name w:val="Citation Car"/>
    <w:basedOn w:val="2"/>
    <w:link w:val="17"/>
    <w:qFormat/>
    <w:uiPriority w:val="29"/>
    <w:rPr>
      <w:rFonts w:eastAsiaTheme="minorEastAsia"/>
      <w:i/>
      <w:iCs/>
      <w:color w:val="000000" w:themeColor="text1"/>
      <w:lang w:eastAsia="fr-FR"/>
      <w14:textFill>
        <w14:solidFill>
          <w14:schemeClr w14:val="tx1"/>
        </w14:solidFill>
      </w14:textFill>
    </w:rPr>
  </w:style>
  <w:style w:type="paragraph" w:styleId="17">
    <w:name w:val="Quote"/>
    <w:basedOn w:val="1"/>
    <w:next w:val="1"/>
    <w:link w:val="16"/>
    <w:qFormat/>
    <w:uiPriority w:val="29"/>
    <w:pPr>
      <w:spacing w:before="0" w:after="200" w:line="276" w:lineRule="auto"/>
    </w:pPr>
    <w:rPr>
      <w:rFonts w:asciiTheme="minorHAnsi" w:hAnsiTheme="minorHAnsi" w:eastAsiaTheme="minorEastAsia"/>
      <w:i/>
      <w:iCs/>
      <w:color w:val="000000" w:themeColor="text1"/>
      <w:sz w:val="22"/>
      <w:lang w:eastAsia="fr-FR"/>
      <w14:textFill>
        <w14:solidFill>
          <w14:schemeClr w14:val="tx1"/>
        </w14:solidFill>
      </w14:textFill>
    </w:rPr>
  </w:style>
  <w:style w:type="character" w:customStyle="1" w:styleId="18">
    <w:name w:val="En-tête Car"/>
    <w:basedOn w:val="2"/>
    <w:qFormat/>
    <w:uiPriority w:val="99"/>
    <w:rPr>
      <w:rFonts w:ascii="Times New Roman" w:hAnsi="Times New Roman"/>
      <w:sz w:val="24"/>
    </w:rPr>
  </w:style>
  <w:style w:type="character" w:customStyle="1" w:styleId="19">
    <w:name w:val="Pied de page Car"/>
    <w:basedOn w:val="2"/>
    <w:link w:val="8"/>
    <w:qFormat/>
    <w:uiPriority w:val="99"/>
    <w:rPr>
      <w:rFonts w:ascii="Times New Roman" w:hAnsi="Times New Roman"/>
      <w:sz w:val="24"/>
    </w:rPr>
  </w:style>
  <w:style w:type="character" w:customStyle="1" w:styleId="20">
    <w:name w:val="Heading 1 Char"/>
    <w:qFormat/>
    <w:locked/>
    <w:uiPriority w:val="0"/>
    <w:rPr>
      <w:rFonts w:ascii="Arial Gras" w:hAnsi="Arial Gras"/>
      <w:b/>
      <w:sz w:val="18"/>
      <w:szCs w:val="18"/>
      <w:lang w:val="fr-FR" w:eastAsia="fr-FR" w:bidi="ar-SA"/>
    </w:rPr>
  </w:style>
  <w:style w:type="character" w:customStyle="1" w:styleId="21">
    <w:name w:val="ListLabel 1"/>
    <w:qFormat/>
    <w:uiPriority w:val="0"/>
    <w:rPr>
      <w:rFonts w:cs="Courier New"/>
    </w:rPr>
  </w:style>
  <w:style w:type="character" w:customStyle="1" w:styleId="22">
    <w:name w:val="ListLabel 2"/>
    <w:qFormat/>
    <w:uiPriority w:val="0"/>
    <w:rPr>
      <w:rFonts w:cs="Courier New"/>
    </w:rPr>
  </w:style>
  <w:style w:type="character" w:customStyle="1" w:styleId="23">
    <w:name w:val="ListLabel 3"/>
    <w:qFormat/>
    <w:uiPriority w:val="0"/>
    <w:rPr>
      <w:rFonts w:cs="Courier New"/>
    </w:rPr>
  </w:style>
  <w:style w:type="character" w:customStyle="1" w:styleId="24">
    <w:name w:val="ListLabel 4"/>
    <w:qFormat/>
    <w:uiPriority w:val="0"/>
    <w:rPr>
      <w:rFonts w:cs="Courier New"/>
    </w:rPr>
  </w:style>
  <w:style w:type="character" w:customStyle="1" w:styleId="25">
    <w:name w:val="ListLabel 5"/>
    <w:qFormat/>
    <w:uiPriority w:val="0"/>
    <w:rPr>
      <w:rFonts w:cs="Courier New"/>
    </w:rPr>
  </w:style>
  <w:style w:type="character" w:customStyle="1" w:styleId="26">
    <w:name w:val="ListLabel 6"/>
    <w:qFormat/>
    <w:uiPriority w:val="0"/>
    <w:rPr>
      <w:rFonts w:cs="Courier New"/>
    </w:rPr>
  </w:style>
  <w:style w:type="character" w:customStyle="1" w:styleId="27">
    <w:name w:val="ListLabel 7"/>
    <w:qFormat/>
    <w:uiPriority w:val="0"/>
    <w:rPr>
      <w:rFonts w:cs="Courier New"/>
    </w:rPr>
  </w:style>
  <w:style w:type="character" w:customStyle="1" w:styleId="28">
    <w:name w:val="ListLabel 8"/>
    <w:qFormat/>
    <w:uiPriority w:val="0"/>
    <w:rPr>
      <w:rFonts w:cs="Courier New"/>
    </w:rPr>
  </w:style>
  <w:style w:type="character" w:customStyle="1" w:styleId="29">
    <w:name w:val="ListLabel 9"/>
    <w:qFormat/>
    <w:uiPriority w:val="0"/>
    <w:rPr>
      <w:rFonts w:cs="Courier New"/>
    </w:rPr>
  </w:style>
  <w:style w:type="character" w:customStyle="1" w:styleId="30">
    <w:name w:val="ListLabel 10"/>
    <w:qFormat/>
    <w:uiPriority w:val="0"/>
    <w:rPr>
      <w:rFonts w:cs="Courier New"/>
    </w:rPr>
  </w:style>
  <w:style w:type="character" w:customStyle="1" w:styleId="31">
    <w:name w:val="ListLabel 11"/>
    <w:qFormat/>
    <w:uiPriority w:val="0"/>
    <w:rPr>
      <w:rFonts w:cs="Courier New"/>
    </w:rPr>
  </w:style>
  <w:style w:type="character" w:customStyle="1" w:styleId="32">
    <w:name w:val="ListLabel 12"/>
    <w:qFormat/>
    <w:uiPriority w:val="0"/>
    <w:rPr>
      <w:rFonts w:cs="Courier New"/>
    </w:rPr>
  </w:style>
  <w:style w:type="character" w:customStyle="1" w:styleId="33">
    <w:name w:val="ListLabel 13"/>
    <w:qFormat/>
    <w:uiPriority w:val="0"/>
    <w:rPr>
      <w:rFonts w:cs="Courier New"/>
    </w:rPr>
  </w:style>
  <w:style w:type="character" w:customStyle="1" w:styleId="34">
    <w:name w:val="ListLabel 14"/>
    <w:qFormat/>
    <w:uiPriority w:val="0"/>
    <w:rPr>
      <w:rFonts w:cs="Courier New"/>
    </w:rPr>
  </w:style>
  <w:style w:type="character" w:customStyle="1" w:styleId="35">
    <w:name w:val="ListLabel 15"/>
    <w:qFormat/>
    <w:uiPriority w:val="0"/>
    <w:rPr>
      <w:rFonts w:cs="Courier New"/>
    </w:rPr>
  </w:style>
  <w:style w:type="character" w:customStyle="1" w:styleId="36">
    <w:name w:val="ListLabel 16"/>
    <w:qFormat/>
    <w:uiPriority w:val="0"/>
    <w:rPr>
      <w:rFonts w:cs="Courier New"/>
    </w:rPr>
  </w:style>
  <w:style w:type="character" w:customStyle="1" w:styleId="37">
    <w:name w:val="ListLabel 17"/>
    <w:qFormat/>
    <w:uiPriority w:val="0"/>
    <w:rPr>
      <w:rFonts w:cs="Courier New"/>
    </w:rPr>
  </w:style>
  <w:style w:type="character" w:customStyle="1" w:styleId="38">
    <w:name w:val="ListLabel 18"/>
    <w:qFormat/>
    <w:uiPriority w:val="0"/>
    <w:rPr>
      <w:rFonts w:cs="Courier New"/>
    </w:rPr>
  </w:style>
  <w:style w:type="character" w:customStyle="1" w:styleId="39">
    <w:name w:val="ListLabel 19"/>
    <w:qFormat/>
    <w:uiPriority w:val="0"/>
    <w:rPr>
      <w:rFonts w:cs="Courier New"/>
    </w:rPr>
  </w:style>
  <w:style w:type="character" w:customStyle="1" w:styleId="40">
    <w:name w:val="ListLabel 20"/>
    <w:qFormat/>
    <w:uiPriority w:val="0"/>
    <w:rPr>
      <w:rFonts w:cs="Courier New"/>
    </w:rPr>
  </w:style>
  <w:style w:type="character" w:customStyle="1" w:styleId="41">
    <w:name w:val="ListLabel 21"/>
    <w:qFormat/>
    <w:uiPriority w:val="0"/>
    <w:rPr>
      <w:rFonts w:cs="Courier New"/>
    </w:rPr>
  </w:style>
  <w:style w:type="character" w:customStyle="1" w:styleId="42">
    <w:name w:val="ListLabel 22"/>
    <w:qFormat/>
    <w:uiPriority w:val="0"/>
    <w:rPr>
      <w:rFonts w:cs="Courier New"/>
    </w:rPr>
  </w:style>
  <w:style w:type="character" w:customStyle="1" w:styleId="43">
    <w:name w:val="ListLabel 23"/>
    <w:qFormat/>
    <w:uiPriority w:val="0"/>
    <w:rPr>
      <w:rFonts w:cs="Courier New"/>
    </w:rPr>
  </w:style>
  <w:style w:type="character" w:customStyle="1" w:styleId="44">
    <w:name w:val="ListLabel 24"/>
    <w:qFormat/>
    <w:uiPriority w:val="0"/>
    <w:rPr>
      <w:rFonts w:cs="Courier New"/>
    </w:rPr>
  </w:style>
  <w:style w:type="character" w:customStyle="1" w:styleId="45">
    <w:name w:val="ListLabel 25"/>
    <w:qFormat/>
    <w:uiPriority w:val="0"/>
    <w:rPr>
      <w:rFonts w:cs="Courier New"/>
    </w:rPr>
  </w:style>
  <w:style w:type="character" w:customStyle="1" w:styleId="46">
    <w:name w:val="ListLabel 26"/>
    <w:qFormat/>
    <w:uiPriority w:val="0"/>
    <w:rPr>
      <w:rFonts w:cs="Courier New"/>
    </w:rPr>
  </w:style>
  <w:style w:type="character" w:customStyle="1" w:styleId="47">
    <w:name w:val="ListLabel 27"/>
    <w:qFormat/>
    <w:uiPriority w:val="0"/>
    <w:rPr>
      <w:rFonts w:cs="Courier New"/>
    </w:rPr>
  </w:style>
  <w:style w:type="character" w:customStyle="1" w:styleId="48">
    <w:name w:val="ListLabel 28"/>
    <w:qFormat/>
    <w:uiPriority w:val="0"/>
    <w:rPr>
      <w:rFonts w:eastAsia="Times New Roman"/>
      <w:color w:val="auto"/>
    </w:rPr>
  </w:style>
  <w:style w:type="character" w:customStyle="1" w:styleId="49">
    <w:name w:val="ListLabel 29"/>
    <w:qFormat/>
    <w:uiPriority w:val="0"/>
    <w:rPr>
      <w:rFonts w:cs="Courier New"/>
    </w:rPr>
  </w:style>
  <w:style w:type="character" w:customStyle="1" w:styleId="50">
    <w:name w:val="ListLabel 30"/>
    <w:qFormat/>
    <w:uiPriority w:val="0"/>
    <w:rPr>
      <w:rFonts w:cs="Courier New"/>
    </w:rPr>
  </w:style>
  <w:style w:type="character" w:customStyle="1" w:styleId="51">
    <w:name w:val="ListLabel 31"/>
    <w:qFormat/>
    <w:uiPriority w:val="0"/>
    <w:rPr>
      <w:rFonts w:cs="Courier New"/>
    </w:rPr>
  </w:style>
  <w:style w:type="character" w:customStyle="1" w:styleId="52">
    <w:name w:val="ListLabel 32"/>
    <w:qFormat/>
    <w:uiPriority w:val="0"/>
    <w:rPr>
      <w:rFonts w:cs="Courier New"/>
    </w:rPr>
  </w:style>
  <w:style w:type="character" w:customStyle="1" w:styleId="53">
    <w:name w:val="ListLabel 33"/>
    <w:qFormat/>
    <w:uiPriority w:val="0"/>
    <w:rPr>
      <w:rFonts w:eastAsia="Times New Roman" w:cs="Arial"/>
    </w:rPr>
  </w:style>
  <w:style w:type="character" w:customStyle="1" w:styleId="54">
    <w:name w:val="ListLabel 34"/>
    <w:qFormat/>
    <w:uiPriority w:val="0"/>
    <w:rPr>
      <w:rFonts w:cs="Courier New"/>
    </w:rPr>
  </w:style>
  <w:style w:type="character" w:customStyle="1" w:styleId="55">
    <w:name w:val="ListLabel 35"/>
    <w:qFormat/>
    <w:uiPriority w:val="0"/>
    <w:rPr>
      <w:rFonts w:cs="Courier New"/>
    </w:rPr>
  </w:style>
  <w:style w:type="character" w:customStyle="1" w:styleId="56">
    <w:name w:val="ListLabel 36"/>
    <w:qFormat/>
    <w:uiPriority w:val="0"/>
    <w:rPr>
      <w:color w:val="auto"/>
    </w:rPr>
  </w:style>
  <w:style w:type="character" w:customStyle="1" w:styleId="57">
    <w:name w:val="ListLabel 37"/>
    <w:qFormat/>
    <w:uiPriority w:val="0"/>
    <w:rPr>
      <w:rFonts w:cs="Courier New"/>
    </w:rPr>
  </w:style>
  <w:style w:type="character" w:customStyle="1" w:styleId="58">
    <w:name w:val="ListLabel 38"/>
    <w:qFormat/>
    <w:uiPriority w:val="0"/>
    <w:rPr>
      <w:rFonts w:cs="Courier New"/>
    </w:rPr>
  </w:style>
  <w:style w:type="character" w:customStyle="1" w:styleId="59">
    <w:name w:val="ListLabel 39"/>
    <w:qFormat/>
    <w:uiPriority w:val="0"/>
    <w:rPr>
      <w:rFonts w:cs="Courier New"/>
    </w:rPr>
  </w:style>
  <w:style w:type="character" w:customStyle="1" w:styleId="60">
    <w:name w:val="ListLabel 40"/>
    <w:qFormat/>
    <w:uiPriority w:val="0"/>
    <w:rPr>
      <w:rFonts w:eastAsia="Times New Roman"/>
    </w:rPr>
  </w:style>
  <w:style w:type="character" w:customStyle="1" w:styleId="61">
    <w:name w:val="ListLabel 41"/>
    <w:qFormat/>
    <w:uiPriority w:val="0"/>
    <w:rPr>
      <w:rFonts w:cs="Courier New"/>
    </w:rPr>
  </w:style>
  <w:style w:type="character" w:customStyle="1" w:styleId="62">
    <w:name w:val="ListLabel 42"/>
    <w:qFormat/>
    <w:uiPriority w:val="0"/>
    <w:rPr>
      <w:rFonts w:cs="Courier New"/>
    </w:rPr>
  </w:style>
  <w:style w:type="character" w:customStyle="1" w:styleId="63">
    <w:name w:val="ListLabel 43"/>
    <w:qFormat/>
    <w:uiPriority w:val="0"/>
    <w:rPr>
      <w:rFonts w:cs="Courier New"/>
    </w:rPr>
  </w:style>
  <w:style w:type="character" w:customStyle="1" w:styleId="64">
    <w:name w:val="ListLabel 44"/>
    <w:qFormat/>
    <w:uiPriority w:val="0"/>
    <w:rPr>
      <w:rFonts w:eastAsia="Calibri" w:cs="Calibri"/>
    </w:rPr>
  </w:style>
  <w:style w:type="character" w:customStyle="1" w:styleId="65">
    <w:name w:val="ListLabel 45"/>
    <w:qFormat/>
    <w:uiPriority w:val="0"/>
    <w:rPr>
      <w:rFonts w:cs="Courier New"/>
    </w:rPr>
  </w:style>
  <w:style w:type="character" w:customStyle="1" w:styleId="66">
    <w:name w:val="ListLabel 46"/>
    <w:qFormat/>
    <w:uiPriority w:val="0"/>
    <w:rPr>
      <w:rFonts w:cs="Courier New"/>
    </w:rPr>
  </w:style>
  <w:style w:type="character" w:customStyle="1" w:styleId="67">
    <w:name w:val="ListLabel 47"/>
    <w:qFormat/>
    <w:uiPriority w:val="0"/>
    <w:rPr>
      <w:rFonts w:cs="Courier New"/>
    </w:rPr>
  </w:style>
  <w:style w:type="character" w:customStyle="1" w:styleId="68">
    <w:name w:val="ListLabel 48"/>
    <w:qFormat/>
    <w:uiPriority w:val="0"/>
    <w:rPr>
      <w:rFonts w:eastAsia="Calibri" w:cs="Calibri"/>
      <w:sz w:val="22"/>
    </w:rPr>
  </w:style>
  <w:style w:type="character" w:customStyle="1" w:styleId="69">
    <w:name w:val="ListLabel 49"/>
    <w:qFormat/>
    <w:uiPriority w:val="0"/>
    <w:rPr>
      <w:rFonts w:cs="Courier New"/>
    </w:rPr>
  </w:style>
  <w:style w:type="character" w:customStyle="1" w:styleId="70">
    <w:name w:val="ListLabel 50"/>
    <w:qFormat/>
    <w:uiPriority w:val="0"/>
    <w:rPr>
      <w:rFonts w:cs="Courier New"/>
    </w:rPr>
  </w:style>
  <w:style w:type="character" w:customStyle="1" w:styleId="71">
    <w:name w:val="ListLabel 51"/>
    <w:qFormat/>
    <w:uiPriority w:val="0"/>
    <w:rPr>
      <w:rFonts w:cs="Courier New"/>
    </w:rPr>
  </w:style>
  <w:style w:type="character" w:customStyle="1" w:styleId="72">
    <w:name w:val="ListLabel 52"/>
    <w:qFormat/>
    <w:uiPriority w:val="0"/>
    <w:rPr>
      <w:rFonts w:eastAsia="Calibri" w:cs="Calibri"/>
      <w:sz w:val="22"/>
    </w:rPr>
  </w:style>
  <w:style w:type="character" w:customStyle="1" w:styleId="73">
    <w:name w:val="ListLabel 53"/>
    <w:qFormat/>
    <w:uiPriority w:val="0"/>
    <w:rPr>
      <w:rFonts w:cs="Courier New"/>
    </w:rPr>
  </w:style>
  <w:style w:type="character" w:customStyle="1" w:styleId="74">
    <w:name w:val="ListLabel 54"/>
    <w:qFormat/>
    <w:uiPriority w:val="0"/>
    <w:rPr>
      <w:rFonts w:eastAsia="Times New Roman" w:cs="Arial"/>
    </w:rPr>
  </w:style>
  <w:style w:type="character" w:customStyle="1" w:styleId="75">
    <w:name w:val="ListLabel 55"/>
    <w:qFormat/>
    <w:uiPriority w:val="0"/>
    <w:rPr>
      <w:rFonts w:cs="Courier New"/>
    </w:rPr>
  </w:style>
  <w:style w:type="character" w:customStyle="1" w:styleId="76">
    <w:name w:val="ListLabel 56"/>
    <w:qFormat/>
    <w:uiPriority w:val="0"/>
    <w:rPr>
      <w:rFonts w:cs="Courier New"/>
    </w:rPr>
  </w:style>
  <w:style w:type="character" w:customStyle="1" w:styleId="77">
    <w:name w:val="ListLabel 57"/>
    <w:qFormat/>
    <w:uiPriority w:val="0"/>
    <w:rPr>
      <w:rFonts w:eastAsia="Calibri" w:cs="Calibri"/>
    </w:rPr>
  </w:style>
  <w:style w:type="character" w:customStyle="1" w:styleId="78">
    <w:name w:val="ListLabel 58"/>
    <w:qFormat/>
    <w:uiPriority w:val="0"/>
    <w:rPr>
      <w:rFonts w:cs="Courier New"/>
    </w:rPr>
  </w:style>
  <w:style w:type="character" w:customStyle="1" w:styleId="79">
    <w:name w:val="ListLabel 59"/>
    <w:qFormat/>
    <w:uiPriority w:val="0"/>
    <w:rPr>
      <w:rFonts w:cs="Courier New"/>
    </w:rPr>
  </w:style>
  <w:style w:type="character" w:customStyle="1" w:styleId="80">
    <w:name w:val="ListLabel 60"/>
    <w:qFormat/>
    <w:uiPriority w:val="0"/>
    <w:rPr>
      <w:rFonts w:cs="Courier New"/>
    </w:rPr>
  </w:style>
  <w:style w:type="character" w:customStyle="1" w:styleId="81">
    <w:name w:val="ListLabel 61"/>
    <w:qFormat/>
    <w:uiPriority w:val="0"/>
    <w:rPr>
      <w:rFonts w:eastAsia="Calibri" w:cs="Calibri"/>
    </w:rPr>
  </w:style>
  <w:style w:type="character" w:customStyle="1" w:styleId="82">
    <w:name w:val="ListLabel 62"/>
    <w:qFormat/>
    <w:uiPriority w:val="0"/>
    <w:rPr>
      <w:rFonts w:cs="Courier New"/>
    </w:rPr>
  </w:style>
  <w:style w:type="character" w:customStyle="1" w:styleId="83">
    <w:name w:val="ListLabel 63"/>
    <w:qFormat/>
    <w:uiPriority w:val="0"/>
    <w:rPr>
      <w:rFonts w:cs="Courier New"/>
    </w:rPr>
  </w:style>
  <w:style w:type="character" w:customStyle="1" w:styleId="84">
    <w:name w:val="ListLabel 64"/>
    <w:qFormat/>
    <w:uiPriority w:val="0"/>
    <w:rPr>
      <w:rFonts w:cs="Courier New"/>
    </w:rPr>
  </w:style>
  <w:style w:type="character" w:customStyle="1" w:styleId="85">
    <w:name w:val="ListLabel 65"/>
    <w:qFormat/>
    <w:uiPriority w:val="0"/>
    <w:rPr>
      <w:rFonts w:asciiTheme="minorHAnsi" w:hAnsiTheme="minorHAnsi" w:cstheme="minorHAnsi"/>
      <w:i/>
      <w:smallCaps/>
      <w:sz w:val="22"/>
    </w:rPr>
  </w:style>
  <w:style w:type="character" w:customStyle="1" w:styleId="86">
    <w:name w:val="ListLabel 66"/>
    <w:qFormat/>
    <w:uiPriority w:val="0"/>
    <w:rPr>
      <w:rFonts w:eastAsia="Arial" w:asciiTheme="minorHAnsi" w:hAnsiTheme="minorHAnsi" w:cstheme="minorHAnsi"/>
      <w:sz w:val="22"/>
      <w:lang w:bidi="fr-FR"/>
    </w:rPr>
  </w:style>
  <w:style w:type="character" w:customStyle="1" w:styleId="87">
    <w:name w:val="ListLabel 67"/>
    <w:qFormat/>
    <w:uiPriority w:val="0"/>
    <w:rPr>
      <w:rFonts w:eastAsia="Calibri" w:asciiTheme="minorHAnsi" w:hAnsiTheme="minorHAnsi" w:cstheme="minorHAnsi"/>
      <w:sz w:val="22"/>
    </w:rPr>
  </w:style>
  <w:style w:type="paragraph" w:customStyle="1" w:styleId="88">
    <w:name w:val="Titre1"/>
    <w:basedOn w:val="1"/>
    <w:next w:val="5"/>
    <w:qFormat/>
    <w:uiPriority w:val="0"/>
    <w:pPr>
      <w:keepNext/>
      <w:spacing w:before="240" w:after="120"/>
    </w:pPr>
    <w:rPr>
      <w:rFonts w:ascii="Liberation Sans" w:hAnsi="Liberation Sans" w:eastAsia="Microsoft YaHei" w:cs="Lucida Sans"/>
      <w:sz w:val="28"/>
      <w:szCs w:val="28"/>
    </w:rPr>
  </w:style>
  <w:style w:type="paragraph" w:customStyle="1" w:styleId="89">
    <w:name w:val="Index"/>
    <w:basedOn w:val="1"/>
    <w:qFormat/>
    <w:uiPriority w:val="0"/>
    <w:pPr>
      <w:suppressLineNumbers/>
    </w:pPr>
    <w:rPr>
      <w:rFonts w:cs="Lucida Sans"/>
    </w:rPr>
  </w:style>
  <w:style w:type="paragraph" w:customStyle="1" w:styleId="90">
    <w:name w:val="Contenu de cadre"/>
    <w:basedOn w:val="1"/>
    <w:qFormat/>
    <w:uiPriority w:val="0"/>
  </w:style>
  <w:style w:type="paragraph" w:customStyle="1" w:styleId="91">
    <w:name w:val="western1"/>
    <w:qFormat/>
    <w:uiPriority w:val="0"/>
    <w:pPr>
      <w:widowControl/>
      <w:bidi w:val="0"/>
      <w:jc w:val="left"/>
    </w:pPr>
    <w:rPr>
      <w:rFonts w:ascii="Source Sans Pro" w:hAnsi="Source Sans Pro" w:eastAsia="Source Sans Pro" w:cs="Source Sans Pro"/>
      <w:color w:val="auto"/>
      <w:kern w:val="0"/>
      <w:sz w:val="22"/>
      <w:szCs w:val="22"/>
      <w:lang w:val="en-US" w:eastAsia="zh-CN" w:bidi="ar"/>
    </w:rPr>
  </w:style>
  <w:style w:type="paragraph" w:customStyle="1" w:styleId="92">
    <w:name w:val="western"/>
    <w:qFormat/>
    <w:uiPriority w:val="0"/>
    <w:pPr>
      <w:jc w:val="left"/>
    </w:pPr>
    <w:rPr>
      <w:rFonts w:ascii="Arial" w:hAnsi="Arial" w:eastAsia="SimSun" w:cs="Arial"/>
      <w:kern w:val="0"/>
      <w:sz w:val="18"/>
      <w:szCs w:val="18"/>
      <w:lang w:val="en-US" w:eastAsia="zh-CN" w:bidi="ar"/>
    </w:rPr>
  </w:style>
  <w:style w:type="paragraph" w:customStyle="1" w:styleId="93">
    <w:name w:val="Default"/>
    <w:uiPriority w:val="0"/>
    <w:pPr>
      <w:autoSpaceDE w:val="0"/>
      <w:autoSpaceDN w:val="0"/>
      <w:adjustRightInd w:val="0"/>
      <w:spacing w:after="0" w:line="240" w:lineRule="auto"/>
    </w:pPr>
    <w:rPr>
      <w:rFonts w:ascii="Arial" w:hAnsi="Arial" w:eastAsia="Times New Roman" w:cs="Arial"/>
      <w:color w:val="000000"/>
      <w:sz w:val="24"/>
      <w:szCs w:val="24"/>
      <w:lang w:val="fr-FR" w:eastAsia="fr-FR"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Grenoble Alpes Metropole</Company>
  <Pages>2</Pages>
  <Words>766</Words>
  <Characters>4112</Characters>
  <Paragraphs>53</Paragraphs>
  <TotalTime>8</TotalTime>
  <ScaleCrop>false</ScaleCrop>
  <LinksUpToDate>false</LinksUpToDate>
  <CharactersWithSpaces>4821</CharactersWithSpaces>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2022-11-09T14:37:00Z</dcterms:created>
  <dc:creator>berlandr</dc:creator>
  <cp:lastModifiedBy>berlandr</cp:lastModifiedBy>
  <dcterms:modified xsi:type="dcterms:W3CDTF">2023-05-25T08:02:52Z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Grenoble Alpes Metropole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1036-11.2.0.11537</vt:lpwstr>
  </property>
  <property fmtid="{D5CDD505-2E9C-101B-9397-08002B2CF9AE}" pid="10" name="ICV">
    <vt:lpwstr>90AB15E7C8DB4DA89FB4D2C12A3F676B</vt:lpwstr>
  </property>
</Properties>
</file>