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09DD" w:rsidRDefault="00217BBD">
      <w:pPr>
        <w:rPr>
          <w:rFonts w:ascii="Ubuntu" w:eastAsia="Ubuntu" w:hAnsi="Ubuntu" w:cs="Ubuntu"/>
        </w:rPr>
      </w:pPr>
      <w:r>
        <w:rPr>
          <w:rFonts w:ascii="Ubuntu" w:eastAsia="Ubuntu" w:hAnsi="Ubuntu" w:cs="Ubuntu"/>
        </w:rPr>
        <w:t xml:space="preserve">  </w:t>
      </w:r>
    </w:p>
    <w:p w14:paraId="00000002" w14:textId="77777777" w:rsidR="005609DD" w:rsidRDefault="00217BBD">
      <w:pPr>
        <w:widowControl w:val="0"/>
        <w:spacing w:line="240" w:lineRule="auto"/>
        <w:jc w:val="center"/>
        <w:rPr>
          <w:rFonts w:ascii="Calibri" w:eastAsia="Calibri" w:hAnsi="Calibri" w:cs="Calibri"/>
          <w:b/>
          <w:color w:val="3D85C6"/>
          <w:sz w:val="28"/>
          <w:szCs w:val="28"/>
        </w:rPr>
      </w:pPr>
      <w:bookmarkStart w:id="0" w:name="_gjdgxs" w:colFirst="0" w:colLast="0"/>
      <w:bookmarkEnd w:id="0"/>
      <w:r>
        <w:rPr>
          <w:rFonts w:ascii="Calibri" w:eastAsia="Calibri" w:hAnsi="Calibri" w:cs="Calibri"/>
          <w:b/>
          <w:color w:val="3D85C6"/>
          <w:sz w:val="28"/>
          <w:szCs w:val="28"/>
        </w:rPr>
        <w:t>SEVE RECRUTE !</w:t>
      </w:r>
    </w:p>
    <w:p w14:paraId="00000003" w14:textId="77777777" w:rsidR="005609DD" w:rsidRDefault="00217BBD">
      <w:pPr>
        <w:widowControl w:val="0"/>
        <w:spacing w:line="240" w:lineRule="auto"/>
        <w:jc w:val="center"/>
        <w:rPr>
          <w:rFonts w:ascii="Calibri" w:eastAsia="Calibri" w:hAnsi="Calibri" w:cs="Calibri"/>
          <w:b/>
          <w:color w:val="3D85C6"/>
          <w:sz w:val="28"/>
          <w:szCs w:val="28"/>
        </w:rPr>
      </w:pPr>
      <w:r>
        <w:rPr>
          <w:rFonts w:ascii="Calibri" w:eastAsia="Calibri" w:hAnsi="Calibri" w:cs="Calibri"/>
          <w:b/>
          <w:color w:val="3D85C6"/>
          <w:sz w:val="28"/>
          <w:szCs w:val="28"/>
        </w:rPr>
        <w:t>CHARGE.E DE COMMUNICATION</w:t>
      </w:r>
    </w:p>
    <w:p w14:paraId="00000004" w14:textId="77777777" w:rsidR="005609DD" w:rsidRDefault="00217BBD">
      <w:pPr>
        <w:widowControl w:val="0"/>
        <w:spacing w:line="240" w:lineRule="auto"/>
        <w:jc w:val="center"/>
        <w:rPr>
          <w:rFonts w:ascii="Calibri" w:eastAsia="Calibri" w:hAnsi="Calibri" w:cs="Calibri"/>
          <w:b/>
          <w:color w:val="3D85C6"/>
          <w:sz w:val="28"/>
          <w:szCs w:val="28"/>
        </w:rPr>
      </w:pPr>
      <w:r>
        <w:rPr>
          <w:rFonts w:ascii="Calibri" w:eastAsia="Calibri" w:hAnsi="Calibri" w:cs="Calibri"/>
          <w:b/>
          <w:color w:val="3D85C6"/>
          <w:sz w:val="28"/>
          <w:szCs w:val="28"/>
        </w:rPr>
        <w:t xml:space="preserve">CDD 24h00 /semaine </w:t>
      </w:r>
    </w:p>
    <w:p w14:paraId="00000005" w14:textId="77777777" w:rsidR="005609DD" w:rsidRDefault="005609DD">
      <w:pPr>
        <w:jc w:val="center"/>
        <w:rPr>
          <w:rFonts w:ascii="Ubuntu" w:eastAsia="Ubuntu" w:hAnsi="Ubuntu" w:cs="Ubuntu"/>
          <w:b/>
          <w:color w:val="3C78D8"/>
          <w:sz w:val="48"/>
          <w:szCs w:val="48"/>
        </w:rPr>
      </w:pPr>
    </w:p>
    <w:p w14:paraId="00000006" w14:textId="77777777" w:rsidR="005609DD" w:rsidRDefault="00217BBD">
      <w:pPr>
        <w:jc w:val="both"/>
        <w:rPr>
          <w:rFonts w:ascii="Calibri" w:eastAsia="Calibri" w:hAnsi="Calibri" w:cs="Calibri"/>
          <w:color w:val="3C78D8"/>
          <w:sz w:val="48"/>
          <w:szCs w:val="48"/>
        </w:rPr>
      </w:pPr>
      <w:r>
        <w:rPr>
          <w:rFonts w:ascii="Calibri" w:eastAsia="Calibri" w:hAnsi="Calibri" w:cs="Calibri"/>
          <w:sz w:val="24"/>
          <w:szCs w:val="24"/>
        </w:rPr>
        <w:t>L’association SEVE gère et anime le Bâtiment EVE, situé sur le campus. EVE abrite un café associatif, une salle de spectacle et une Pépinière d’Initiatives. SEVE recrute une personne en charge de développer la visibilité des différentes actions de la struc</w:t>
      </w:r>
      <w:r>
        <w:rPr>
          <w:rFonts w:ascii="Calibri" w:eastAsia="Calibri" w:hAnsi="Calibri" w:cs="Calibri"/>
          <w:sz w:val="24"/>
          <w:szCs w:val="24"/>
        </w:rPr>
        <w:t>ture, de promouvoir les projets et la programmation de l’Espace Vie Etudiante.</w:t>
      </w:r>
    </w:p>
    <w:p w14:paraId="00000007" w14:textId="77777777" w:rsidR="005609DD" w:rsidRDefault="005609DD"/>
    <w:p w14:paraId="00000008" w14:textId="77777777" w:rsidR="005609DD" w:rsidRDefault="005609DD">
      <w:pPr>
        <w:widowControl w:val="0"/>
        <w:spacing w:after="100" w:line="240" w:lineRule="auto"/>
        <w:jc w:val="center"/>
        <w:rPr>
          <w:b/>
          <w:sz w:val="16"/>
          <w:szCs w:val="16"/>
        </w:rPr>
        <w:sectPr w:rsidR="005609DD">
          <w:pgSz w:w="12240" w:h="15840"/>
          <w:pgMar w:top="1440" w:right="1440" w:bottom="1440" w:left="1440" w:header="0" w:footer="0" w:gutter="0"/>
          <w:pgNumType w:start="1"/>
          <w:cols w:space="720"/>
        </w:sectPr>
      </w:pPr>
    </w:p>
    <w:p w14:paraId="00000009" w14:textId="77777777" w:rsidR="005609DD" w:rsidRDefault="00217BBD">
      <w:pPr>
        <w:widowControl w:val="0"/>
        <w:spacing w:after="100" w:line="240" w:lineRule="auto"/>
        <w:rPr>
          <w:rFonts w:ascii="Calibri" w:eastAsia="Calibri" w:hAnsi="Calibri" w:cs="Calibri"/>
          <w:sz w:val="20"/>
          <w:szCs w:val="20"/>
        </w:rPr>
      </w:pPr>
      <w:r>
        <w:rPr>
          <w:rFonts w:ascii="Calibri" w:eastAsia="Calibri" w:hAnsi="Calibri" w:cs="Calibri"/>
          <w:b/>
          <w:sz w:val="20"/>
          <w:szCs w:val="20"/>
        </w:rPr>
        <w:t>Lieu de travail :</w:t>
      </w:r>
      <w:r>
        <w:rPr>
          <w:rFonts w:ascii="Calibri" w:eastAsia="Calibri" w:hAnsi="Calibri" w:cs="Calibri"/>
          <w:sz w:val="20"/>
          <w:szCs w:val="20"/>
        </w:rPr>
        <w:t xml:space="preserve"> Espace Vie Étudiante - Campus Saint-Martin-D’Hères </w:t>
      </w:r>
    </w:p>
    <w:p w14:paraId="0000000A" w14:textId="77777777" w:rsidR="005609DD" w:rsidRDefault="00217BBD">
      <w:pPr>
        <w:widowControl w:val="0"/>
        <w:spacing w:after="100" w:line="240" w:lineRule="auto"/>
        <w:rPr>
          <w:rFonts w:ascii="Calibri" w:eastAsia="Calibri" w:hAnsi="Calibri" w:cs="Calibri"/>
          <w:b/>
          <w:sz w:val="20"/>
          <w:szCs w:val="20"/>
        </w:rPr>
      </w:pPr>
      <w:r>
        <w:rPr>
          <w:rFonts w:ascii="Calibri" w:eastAsia="Calibri" w:hAnsi="Calibri" w:cs="Calibri"/>
          <w:b/>
          <w:sz w:val="20"/>
          <w:szCs w:val="20"/>
        </w:rPr>
        <w:t xml:space="preserve">Type de </w:t>
      </w:r>
      <w:proofErr w:type="gramStart"/>
      <w:r>
        <w:rPr>
          <w:rFonts w:ascii="Calibri" w:eastAsia="Calibri" w:hAnsi="Calibri" w:cs="Calibri"/>
          <w:b/>
          <w:sz w:val="20"/>
          <w:szCs w:val="20"/>
        </w:rPr>
        <w:t>contrat:</w:t>
      </w:r>
      <w:proofErr w:type="gramEnd"/>
    </w:p>
    <w:p w14:paraId="0000000B" w14:textId="77777777" w:rsidR="005609DD" w:rsidRDefault="00217BBD">
      <w:pPr>
        <w:widowControl w:val="0"/>
        <w:spacing w:after="100" w:line="240" w:lineRule="auto"/>
        <w:rPr>
          <w:rFonts w:ascii="Calibri" w:eastAsia="Calibri" w:hAnsi="Calibri" w:cs="Calibri"/>
          <w:sz w:val="20"/>
          <w:szCs w:val="20"/>
        </w:rPr>
      </w:pPr>
      <w:r>
        <w:rPr>
          <w:rFonts w:ascii="Calibri" w:eastAsia="Calibri" w:hAnsi="Calibri" w:cs="Calibri"/>
          <w:sz w:val="20"/>
          <w:szCs w:val="20"/>
        </w:rPr>
        <w:t>C.D.D. du 24 août 2020 au 9 Juillet 2021</w:t>
      </w:r>
    </w:p>
    <w:p w14:paraId="0000000C" w14:textId="77777777" w:rsidR="005609DD" w:rsidRDefault="00217BBD">
      <w:pPr>
        <w:widowControl w:val="0"/>
        <w:spacing w:after="100" w:line="240" w:lineRule="auto"/>
        <w:rPr>
          <w:rFonts w:ascii="Calibri" w:eastAsia="Calibri" w:hAnsi="Calibri" w:cs="Calibri"/>
          <w:sz w:val="20"/>
          <w:szCs w:val="20"/>
        </w:rPr>
      </w:pPr>
      <w:r>
        <w:rPr>
          <w:rFonts w:ascii="Calibri" w:eastAsia="Calibri" w:hAnsi="Calibri" w:cs="Calibri"/>
          <w:b/>
          <w:sz w:val="20"/>
          <w:szCs w:val="20"/>
        </w:rPr>
        <w:t xml:space="preserve">Durée hebdomadaire : </w:t>
      </w:r>
      <w:r>
        <w:rPr>
          <w:rFonts w:ascii="Calibri" w:eastAsia="Calibri" w:hAnsi="Calibri" w:cs="Calibri"/>
          <w:sz w:val="20"/>
          <w:szCs w:val="20"/>
        </w:rPr>
        <w:t>24h he</w:t>
      </w:r>
      <w:r>
        <w:rPr>
          <w:rFonts w:ascii="Calibri" w:eastAsia="Calibri" w:hAnsi="Calibri" w:cs="Calibri"/>
          <w:sz w:val="20"/>
          <w:szCs w:val="20"/>
        </w:rPr>
        <w:t xml:space="preserve">bdo </w:t>
      </w:r>
    </w:p>
    <w:p w14:paraId="0000000D" w14:textId="555B6B80" w:rsidR="005609DD" w:rsidRDefault="00217BBD">
      <w:pPr>
        <w:widowControl w:val="0"/>
        <w:spacing w:after="100" w:line="240" w:lineRule="auto"/>
        <w:rPr>
          <w:rFonts w:ascii="Calibri" w:eastAsia="Calibri" w:hAnsi="Calibri" w:cs="Calibri"/>
          <w:sz w:val="20"/>
          <w:szCs w:val="20"/>
        </w:rPr>
      </w:pPr>
      <w:r>
        <w:rPr>
          <w:rFonts w:ascii="Calibri" w:eastAsia="Calibri" w:hAnsi="Calibri" w:cs="Calibri"/>
          <w:b/>
          <w:sz w:val="20"/>
          <w:szCs w:val="20"/>
        </w:rPr>
        <w:t xml:space="preserve">Salaire : </w:t>
      </w:r>
      <w:r>
        <w:rPr>
          <w:rFonts w:ascii="Calibri" w:eastAsia="Calibri" w:hAnsi="Calibri" w:cs="Calibri"/>
          <w:sz w:val="20"/>
          <w:szCs w:val="20"/>
        </w:rPr>
        <w:t>10,20</w:t>
      </w:r>
      <w:r>
        <w:rPr>
          <w:rFonts w:ascii="Calibri" w:eastAsia="Calibri" w:hAnsi="Calibri" w:cs="Calibri"/>
          <w:sz w:val="20"/>
          <w:szCs w:val="20"/>
        </w:rPr>
        <w:t xml:space="preserve">€ bruts de l’heure </w:t>
      </w:r>
    </w:p>
    <w:p w14:paraId="0000000E" w14:textId="77777777" w:rsidR="005609DD" w:rsidRDefault="00217BBD">
      <w:pPr>
        <w:widowControl w:val="0"/>
        <w:spacing w:after="100" w:line="240" w:lineRule="auto"/>
        <w:rPr>
          <w:rFonts w:ascii="Calibri" w:eastAsia="Calibri" w:hAnsi="Calibri" w:cs="Calibri"/>
          <w:sz w:val="20"/>
          <w:szCs w:val="20"/>
        </w:rPr>
        <w:sectPr w:rsidR="005609DD">
          <w:type w:val="continuous"/>
          <w:pgSz w:w="12240" w:h="15840"/>
          <w:pgMar w:top="1440" w:right="1440" w:bottom="1440" w:left="1440" w:header="720" w:footer="720" w:gutter="0"/>
          <w:cols w:num="2" w:space="720" w:equalWidth="0">
            <w:col w:w="4154" w:space="720"/>
            <w:col w:w="4154" w:space="0"/>
          </w:cols>
        </w:sectPr>
      </w:pPr>
      <w:r>
        <w:rPr>
          <w:rFonts w:ascii="Calibri" w:eastAsia="Calibri" w:hAnsi="Calibri" w:cs="Calibri"/>
          <w:b/>
          <w:sz w:val="20"/>
          <w:szCs w:val="20"/>
        </w:rPr>
        <w:t xml:space="preserve">Employeur : </w:t>
      </w:r>
      <w:r>
        <w:rPr>
          <w:rFonts w:ascii="Calibri" w:eastAsia="Calibri" w:hAnsi="Calibri" w:cs="Calibri"/>
          <w:sz w:val="20"/>
          <w:szCs w:val="20"/>
        </w:rPr>
        <w:t>Association SEVE</w:t>
      </w:r>
      <w:r>
        <w:rPr>
          <w:rFonts w:ascii="Calibri" w:eastAsia="Calibri" w:hAnsi="Calibri" w:cs="Calibri"/>
          <w:b/>
          <w:sz w:val="20"/>
          <w:szCs w:val="20"/>
        </w:rPr>
        <w:t xml:space="preserve"> </w:t>
      </w:r>
    </w:p>
    <w:p w14:paraId="0000000F" w14:textId="77777777" w:rsidR="005609DD" w:rsidRDefault="005609DD">
      <w:pPr>
        <w:jc w:val="both"/>
        <w:rPr>
          <w:rFonts w:ascii="Ubuntu" w:eastAsia="Ubuntu" w:hAnsi="Ubuntu" w:cs="Ubuntu"/>
          <w:b/>
          <w:sz w:val="24"/>
          <w:szCs w:val="24"/>
        </w:rPr>
      </w:pPr>
    </w:p>
    <w:p w14:paraId="00000010" w14:textId="77777777" w:rsidR="005609DD" w:rsidRDefault="005609DD">
      <w:pPr>
        <w:jc w:val="both"/>
        <w:rPr>
          <w:rFonts w:ascii="Ubuntu" w:eastAsia="Ubuntu" w:hAnsi="Ubuntu" w:cs="Ubuntu"/>
          <w:b/>
          <w:sz w:val="24"/>
          <w:szCs w:val="24"/>
        </w:rPr>
      </w:pPr>
    </w:p>
    <w:p w14:paraId="00000011" w14:textId="77777777" w:rsidR="005609DD" w:rsidRDefault="00217BBD">
      <w:pPr>
        <w:widowControl w:val="0"/>
        <w:spacing w:line="240" w:lineRule="auto"/>
        <w:jc w:val="both"/>
        <w:rPr>
          <w:rFonts w:ascii="Calibri" w:eastAsia="Calibri" w:hAnsi="Calibri" w:cs="Calibri"/>
          <w:b/>
          <w:sz w:val="24"/>
          <w:szCs w:val="24"/>
          <w:u w:val="single"/>
        </w:rPr>
      </w:pPr>
      <w:r>
        <w:rPr>
          <w:rFonts w:ascii="Calibri" w:eastAsia="Calibri" w:hAnsi="Calibri" w:cs="Calibri"/>
          <w:b/>
          <w:sz w:val="24"/>
          <w:szCs w:val="24"/>
          <w:u w:val="single"/>
        </w:rPr>
        <w:t>Missions principales :</w:t>
      </w:r>
    </w:p>
    <w:p w14:paraId="00000012" w14:textId="77777777" w:rsidR="005609DD" w:rsidRDefault="005609DD">
      <w:pPr>
        <w:widowControl w:val="0"/>
        <w:spacing w:line="240" w:lineRule="auto"/>
        <w:jc w:val="both"/>
        <w:rPr>
          <w:rFonts w:ascii="Calibri" w:eastAsia="Calibri" w:hAnsi="Calibri" w:cs="Calibri"/>
          <w:b/>
          <w:sz w:val="24"/>
          <w:szCs w:val="24"/>
          <w:u w:val="single"/>
        </w:rPr>
      </w:pPr>
    </w:p>
    <w:p w14:paraId="00000013" w14:textId="77777777" w:rsidR="005609DD" w:rsidRDefault="00217BBD">
      <w:pPr>
        <w:jc w:val="both"/>
        <w:rPr>
          <w:rFonts w:ascii="Calibri" w:eastAsia="Calibri" w:hAnsi="Calibri" w:cs="Calibri"/>
          <w:b/>
          <w:color w:val="3C78D8"/>
          <w:sz w:val="24"/>
          <w:szCs w:val="24"/>
        </w:rPr>
      </w:pPr>
      <w:r>
        <w:rPr>
          <w:rFonts w:ascii="Calibri" w:eastAsia="Calibri" w:hAnsi="Calibri" w:cs="Calibri"/>
          <w:b/>
          <w:color w:val="3C78D8"/>
          <w:sz w:val="24"/>
          <w:szCs w:val="24"/>
        </w:rPr>
        <w:t>Définition de la stratégie de communication (10%)</w:t>
      </w:r>
    </w:p>
    <w:p w14:paraId="00000014" w14:textId="77777777" w:rsidR="005609DD" w:rsidRDefault="00217BBD">
      <w:pPr>
        <w:numPr>
          <w:ilvl w:val="0"/>
          <w:numId w:val="3"/>
        </w:numPr>
        <w:jc w:val="both"/>
        <w:rPr>
          <w:rFonts w:ascii="Calibri" w:eastAsia="Calibri" w:hAnsi="Calibri" w:cs="Calibri"/>
          <w:sz w:val="20"/>
          <w:szCs w:val="20"/>
        </w:rPr>
      </w:pPr>
      <w:r>
        <w:rPr>
          <w:rFonts w:ascii="Calibri" w:eastAsia="Calibri" w:hAnsi="Calibri" w:cs="Calibri"/>
          <w:sz w:val="20"/>
          <w:szCs w:val="20"/>
        </w:rPr>
        <w:t xml:space="preserve">Participer à la </w:t>
      </w:r>
      <w:r>
        <w:rPr>
          <w:rFonts w:ascii="Calibri" w:eastAsia="Calibri" w:hAnsi="Calibri" w:cs="Calibri"/>
          <w:b/>
          <w:sz w:val="20"/>
          <w:szCs w:val="20"/>
        </w:rPr>
        <w:t>définition du plan de communication</w:t>
      </w:r>
      <w:r>
        <w:rPr>
          <w:rFonts w:ascii="Calibri" w:eastAsia="Calibri" w:hAnsi="Calibri" w:cs="Calibri"/>
          <w:sz w:val="20"/>
          <w:szCs w:val="20"/>
        </w:rPr>
        <w:t xml:space="preserve"> et des actions à mener en lien avec l’équipe des </w:t>
      </w:r>
      <w:proofErr w:type="spellStart"/>
      <w:r>
        <w:rPr>
          <w:rFonts w:ascii="Calibri" w:eastAsia="Calibri" w:hAnsi="Calibri" w:cs="Calibri"/>
          <w:sz w:val="20"/>
          <w:szCs w:val="20"/>
        </w:rPr>
        <w:t>salarié.</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permanent.e.s</w:t>
      </w:r>
      <w:proofErr w:type="spellEnd"/>
      <w:r>
        <w:rPr>
          <w:rFonts w:ascii="Calibri" w:eastAsia="Calibri" w:hAnsi="Calibri" w:cs="Calibri"/>
          <w:sz w:val="20"/>
          <w:szCs w:val="20"/>
        </w:rPr>
        <w:t xml:space="preserve"> et du CA de l’association</w:t>
      </w:r>
    </w:p>
    <w:p w14:paraId="00000015" w14:textId="77777777" w:rsidR="005609DD" w:rsidRDefault="00217BBD">
      <w:pPr>
        <w:numPr>
          <w:ilvl w:val="0"/>
          <w:numId w:val="3"/>
        </w:numPr>
        <w:jc w:val="both"/>
        <w:rPr>
          <w:rFonts w:ascii="Calibri" w:eastAsia="Calibri" w:hAnsi="Calibri" w:cs="Calibri"/>
          <w:sz w:val="20"/>
          <w:szCs w:val="20"/>
        </w:rPr>
      </w:pPr>
      <w:r>
        <w:rPr>
          <w:rFonts w:ascii="Calibri" w:eastAsia="Calibri" w:hAnsi="Calibri" w:cs="Calibri"/>
          <w:sz w:val="20"/>
          <w:szCs w:val="20"/>
        </w:rPr>
        <w:t xml:space="preserve">Créer le </w:t>
      </w:r>
      <w:r>
        <w:rPr>
          <w:rFonts w:ascii="Calibri" w:eastAsia="Calibri" w:hAnsi="Calibri" w:cs="Calibri"/>
          <w:b/>
          <w:sz w:val="20"/>
          <w:szCs w:val="20"/>
        </w:rPr>
        <w:t>prévisionnel du budget de communication</w:t>
      </w:r>
    </w:p>
    <w:p w14:paraId="00000016" w14:textId="77777777" w:rsidR="005609DD" w:rsidRDefault="00217BBD">
      <w:pPr>
        <w:numPr>
          <w:ilvl w:val="0"/>
          <w:numId w:val="3"/>
        </w:numPr>
        <w:jc w:val="both"/>
        <w:rPr>
          <w:rFonts w:ascii="Calibri" w:eastAsia="Calibri" w:hAnsi="Calibri" w:cs="Calibri"/>
          <w:sz w:val="20"/>
          <w:szCs w:val="20"/>
        </w:rPr>
      </w:pPr>
      <w:r>
        <w:rPr>
          <w:rFonts w:ascii="Calibri" w:eastAsia="Calibri" w:hAnsi="Calibri" w:cs="Calibri"/>
          <w:sz w:val="20"/>
          <w:szCs w:val="20"/>
        </w:rPr>
        <w:t>Suivre des budgets par programme d’actions</w:t>
      </w:r>
    </w:p>
    <w:p w14:paraId="00000017" w14:textId="77777777" w:rsidR="005609DD" w:rsidRDefault="00217BBD">
      <w:pPr>
        <w:numPr>
          <w:ilvl w:val="0"/>
          <w:numId w:val="3"/>
        </w:numPr>
        <w:jc w:val="both"/>
        <w:rPr>
          <w:rFonts w:ascii="Calibri" w:eastAsia="Calibri" w:hAnsi="Calibri" w:cs="Calibri"/>
          <w:sz w:val="20"/>
          <w:szCs w:val="20"/>
        </w:rPr>
      </w:pPr>
      <w:r>
        <w:rPr>
          <w:rFonts w:ascii="Calibri" w:eastAsia="Calibri" w:hAnsi="Calibri" w:cs="Calibri"/>
          <w:b/>
          <w:sz w:val="20"/>
          <w:szCs w:val="20"/>
        </w:rPr>
        <w:t>Proposer des actions ou des</w:t>
      </w:r>
      <w:r>
        <w:rPr>
          <w:rFonts w:ascii="Calibri" w:eastAsia="Calibri" w:hAnsi="Calibri" w:cs="Calibri"/>
          <w:b/>
          <w:sz w:val="20"/>
          <w:szCs w:val="20"/>
        </w:rPr>
        <w:t xml:space="preserve"> projets</w:t>
      </w:r>
    </w:p>
    <w:p w14:paraId="00000018" w14:textId="77777777" w:rsidR="005609DD" w:rsidRDefault="00217BBD">
      <w:pPr>
        <w:numPr>
          <w:ilvl w:val="0"/>
          <w:numId w:val="3"/>
        </w:numPr>
        <w:rPr>
          <w:rFonts w:ascii="Ubuntu" w:eastAsia="Ubuntu" w:hAnsi="Ubuntu" w:cs="Ubuntu"/>
          <w:b/>
          <w:sz w:val="20"/>
          <w:szCs w:val="20"/>
        </w:rPr>
      </w:pPr>
      <w:r>
        <w:rPr>
          <w:rFonts w:ascii="Calibri" w:eastAsia="Calibri" w:hAnsi="Calibri" w:cs="Calibri"/>
          <w:sz w:val="20"/>
          <w:szCs w:val="20"/>
        </w:rPr>
        <w:t>Suivre et évaluer des actions</w:t>
      </w:r>
      <w:r>
        <w:rPr>
          <w:rFonts w:ascii="Calibri" w:eastAsia="Calibri" w:hAnsi="Calibri" w:cs="Calibri"/>
          <w:b/>
          <w:sz w:val="20"/>
          <w:szCs w:val="20"/>
        </w:rPr>
        <w:br/>
      </w:r>
    </w:p>
    <w:p w14:paraId="00000019" w14:textId="77777777" w:rsidR="005609DD" w:rsidRDefault="00217BBD">
      <w:pPr>
        <w:jc w:val="both"/>
        <w:rPr>
          <w:rFonts w:ascii="Calibri" w:eastAsia="Calibri" w:hAnsi="Calibri" w:cs="Calibri"/>
          <w:b/>
          <w:color w:val="3C78D8"/>
          <w:sz w:val="24"/>
          <w:szCs w:val="24"/>
        </w:rPr>
      </w:pPr>
      <w:r>
        <w:rPr>
          <w:rFonts w:ascii="Calibri" w:eastAsia="Calibri" w:hAnsi="Calibri" w:cs="Calibri"/>
          <w:b/>
          <w:color w:val="3C78D8"/>
          <w:sz w:val="24"/>
          <w:szCs w:val="24"/>
        </w:rPr>
        <w:t>Conception, Réalisation et diffusion d’outils de communication (65%)</w:t>
      </w:r>
    </w:p>
    <w:p w14:paraId="0000001A" w14:textId="77777777" w:rsidR="005609DD" w:rsidRDefault="00217BBD">
      <w:pPr>
        <w:numPr>
          <w:ilvl w:val="0"/>
          <w:numId w:val="2"/>
        </w:numPr>
        <w:jc w:val="both"/>
        <w:rPr>
          <w:rFonts w:ascii="Calibri" w:eastAsia="Calibri" w:hAnsi="Calibri" w:cs="Calibri"/>
          <w:sz w:val="20"/>
          <w:szCs w:val="20"/>
        </w:rPr>
      </w:pPr>
      <w:r>
        <w:rPr>
          <w:rFonts w:ascii="Calibri" w:eastAsia="Calibri" w:hAnsi="Calibri" w:cs="Calibri"/>
          <w:sz w:val="20"/>
          <w:szCs w:val="20"/>
        </w:rPr>
        <w:t>Respecter une</w:t>
      </w:r>
      <w:r>
        <w:rPr>
          <w:rFonts w:ascii="Calibri" w:eastAsia="Calibri" w:hAnsi="Calibri" w:cs="Calibri"/>
          <w:b/>
          <w:sz w:val="20"/>
          <w:szCs w:val="20"/>
        </w:rPr>
        <w:t xml:space="preserve"> ligne graphique</w:t>
      </w:r>
    </w:p>
    <w:p w14:paraId="0000001B" w14:textId="77777777" w:rsidR="005609DD" w:rsidRDefault="00217BBD">
      <w:pPr>
        <w:numPr>
          <w:ilvl w:val="0"/>
          <w:numId w:val="2"/>
        </w:numPr>
        <w:jc w:val="both"/>
        <w:rPr>
          <w:rFonts w:ascii="Calibri" w:eastAsia="Calibri" w:hAnsi="Calibri" w:cs="Calibri"/>
          <w:sz w:val="20"/>
          <w:szCs w:val="20"/>
        </w:rPr>
      </w:pPr>
      <w:r>
        <w:rPr>
          <w:rFonts w:ascii="Calibri" w:eastAsia="Calibri" w:hAnsi="Calibri" w:cs="Calibri"/>
          <w:b/>
          <w:sz w:val="20"/>
          <w:szCs w:val="20"/>
        </w:rPr>
        <w:t>Concevoir</w:t>
      </w:r>
      <w:r>
        <w:rPr>
          <w:rFonts w:ascii="Calibri" w:eastAsia="Calibri" w:hAnsi="Calibri" w:cs="Calibri"/>
          <w:sz w:val="20"/>
          <w:szCs w:val="20"/>
        </w:rPr>
        <w:t xml:space="preserve"> des plaquettes, flyers, affiches, newsletter, guide…</w:t>
      </w:r>
    </w:p>
    <w:p w14:paraId="0000001C" w14:textId="77777777" w:rsidR="005609DD" w:rsidRDefault="00217BBD">
      <w:pPr>
        <w:numPr>
          <w:ilvl w:val="0"/>
          <w:numId w:val="2"/>
        </w:numPr>
        <w:jc w:val="both"/>
        <w:rPr>
          <w:rFonts w:ascii="Calibri" w:eastAsia="Calibri" w:hAnsi="Calibri" w:cs="Calibri"/>
          <w:sz w:val="20"/>
          <w:szCs w:val="20"/>
        </w:rPr>
      </w:pPr>
      <w:r>
        <w:rPr>
          <w:rFonts w:ascii="Calibri" w:eastAsia="Calibri" w:hAnsi="Calibri" w:cs="Calibri"/>
          <w:b/>
          <w:sz w:val="20"/>
          <w:szCs w:val="20"/>
        </w:rPr>
        <w:t xml:space="preserve">Mettre en valeur </w:t>
      </w:r>
      <w:r>
        <w:rPr>
          <w:rFonts w:ascii="Calibri" w:eastAsia="Calibri" w:hAnsi="Calibri" w:cs="Calibri"/>
          <w:sz w:val="20"/>
          <w:szCs w:val="20"/>
        </w:rPr>
        <w:t xml:space="preserve">des actions des différents services </w:t>
      </w:r>
      <w:proofErr w:type="gramStart"/>
      <w:r>
        <w:rPr>
          <w:rFonts w:ascii="Calibri" w:eastAsia="Calibri" w:hAnsi="Calibri" w:cs="Calibri"/>
          <w:sz w:val="20"/>
          <w:szCs w:val="20"/>
        </w:rPr>
        <w:t>et  projets</w:t>
      </w:r>
      <w:proofErr w:type="gramEnd"/>
      <w:r>
        <w:rPr>
          <w:rFonts w:ascii="Calibri" w:eastAsia="Calibri" w:hAnsi="Calibri" w:cs="Calibri"/>
          <w:sz w:val="20"/>
          <w:szCs w:val="20"/>
        </w:rPr>
        <w:t xml:space="preserve"> de l’association, notamment en vue de la recherche de partenariats</w:t>
      </w:r>
    </w:p>
    <w:p w14:paraId="0000001D" w14:textId="77777777" w:rsidR="005609DD" w:rsidRDefault="00217BBD">
      <w:pPr>
        <w:numPr>
          <w:ilvl w:val="0"/>
          <w:numId w:val="2"/>
        </w:numPr>
        <w:jc w:val="both"/>
        <w:rPr>
          <w:rFonts w:ascii="Calibri" w:eastAsia="Calibri" w:hAnsi="Calibri" w:cs="Calibri"/>
          <w:sz w:val="20"/>
          <w:szCs w:val="20"/>
        </w:rPr>
      </w:pPr>
      <w:r>
        <w:rPr>
          <w:rFonts w:ascii="Calibri" w:eastAsia="Calibri" w:hAnsi="Calibri" w:cs="Calibri"/>
          <w:sz w:val="20"/>
          <w:szCs w:val="20"/>
        </w:rPr>
        <w:t xml:space="preserve">Rédiger des écrits en </w:t>
      </w:r>
      <w:r>
        <w:rPr>
          <w:rFonts w:ascii="Calibri" w:eastAsia="Calibri" w:hAnsi="Calibri" w:cs="Calibri"/>
          <w:b/>
          <w:sz w:val="20"/>
          <w:szCs w:val="20"/>
        </w:rPr>
        <w:t xml:space="preserve">adéquation avec les supports </w:t>
      </w:r>
      <w:r>
        <w:rPr>
          <w:rFonts w:ascii="Calibri" w:eastAsia="Calibri" w:hAnsi="Calibri" w:cs="Calibri"/>
          <w:sz w:val="20"/>
          <w:szCs w:val="20"/>
        </w:rPr>
        <w:t>: web et papier</w:t>
      </w:r>
    </w:p>
    <w:p w14:paraId="0000001E" w14:textId="77777777" w:rsidR="005609DD" w:rsidRDefault="00217BBD">
      <w:pPr>
        <w:numPr>
          <w:ilvl w:val="0"/>
          <w:numId w:val="2"/>
        </w:numPr>
        <w:jc w:val="both"/>
        <w:rPr>
          <w:rFonts w:ascii="Calibri" w:eastAsia="Calibri" w:hAnsi="Calibri" w:cs="Calibri"/>
          <w:sz w:val="20"/>
          <w:szCs w:val="20"/>
        </w:rPr>
      </w:pPr>
      <w:r>
        <w:rPr>
          <w:rFonts w:ascii="Calibri" w:eastAsia="Calibri" w:hAnsi="Calibri" w:cs="Calibri"/>
          <w:sz w:val="20"/>
          <w:szCs w:val="20"/>
        </w:rPr>
        <w:t>Animer et mettre à jour le</w:t>
      </w:r>
      <w:r>
        <w:rPr>
          <w:rFonts w:ascii="Calibri" w:eastAsia="Calibri" w:hAnsi="Calibri" w:cs="Calibri"/>
          <w:b/>
          <w:sz w:val="20"/>
          <w:szCs w:val="20"/>
        </w:rPr>
        <w:t xml:space="preserve"> site internet </w:t>
      </w:r>
      <w:r>
        <w:rPr>
          <w:rFonts w:ascii="Calibri" w:eastAsia="Calibri" w:hAnsi="Calibri" w:cs="Calibri"/>
          <w:sz w:val="20"/>
          <w:szCs w:val="20"/>
        </w:rPr>
        <w:t xml:space="preserve">et les </w:t>
      </w:r>
      <w:r>
        <w:rPr>
          <w:rFonts w:ascii="Calibri" w:eastAsia="Calibri" w:hAnsi="Calibri" w:cs="Calibri"/>
          <w:b/>
          <w:sz w:val="20"/>
          <w:szCs w:val="20"/>
        </w:rPr>
        <w:t>réseaux sociaux</w:t>
      </w:r>
    </w:p>
    <w:p w14:paraId="0000001F" w14:textId="77777777" w:rsidR="005609DD" w:rsidRDefault="00217BBD">
      <w:pPr>
        <w:numPr>
          <w:ilvl w:val="0"/>
          <w:numId w:val="2"/>
        </w:numPr>
        <w:jc w:val="both"/>
        <w:rPr>
          <w:rFonts w:ascii="Calibri" w:eastAsia="Calibri" w:hAnsi="Calibri" w:cs="Calibri"/>
          <w:sz w:val="20"/>
          <w:szCs w:val="20"/>
        </w:rPr>
      </w:pPr>
      <w:r>
        <w:rPr>
          <w:rFonts w:ascii="Calibri" w:eastAsia="Calibri" w:hAnsi="Calibri" w:cs="Calibri"/>
          <w:sz w:val="20"/>
          <w:szCs w:val="20"/>
        </w:rPr>
        <w:t>Coordonner</w:t>
      </w:r>
      <w:r>
        <w:rPr>
          <w:rFonts w:ascii="Calibri" w:eastAsia="Calibri" w:hAnsi="Calibri" w:cs="Calibri"/>
          <w:sz w:val="20"/>
          <w:szCs w:val="20"/>
        </w:rPr>
        <w:t xml:space="preserve"> et suivre des </w:t>
      </w:r>
      <w:r>
        <w:rPr>
          <w:rFonts w:ascii="Calibri" w:eastAsia="Calibri" w:hAnsi="Calibri" w:cs="Calibri"/>
          <w:b/>
          <w:sz w:val="20"/>
          <w:szCs w:val="20"/>
        </w:rPr>
        <w:t>prestataires</w:t>
      </w:r>
      <w:r>
        <w:rPr>
          <w:rFonts w:ascii="Calibri" w:eastAsia="Calibri" w:hAnsi="Calibri" w:cs="Calibri"/>
          <w:sz w:val="20"/>
          <w:szCs w:val="20"/>
        </w:rPr>
        <w:t xml:space="preserve"> (imprimeurs) et lien avec les partenaires</w:t>
      </w:r>
    </w:p>
    <w:p w14:paraId="00000020" w14:textId="77777777" w:rsidR="005609DD" w:rsidRDefault="00217BBD">
      <w:pPr>
        <w:numPr>
          <w:ilvl w:val="0"/>
          <w:numId w:val="2"/>
        </w:numPr>
        <w:jc w:val="both"/>
        <w:rPr>
          <w:rFonts w:ascii="Calibri" w:eastAsia="Calibri" w:hAnsi="Calibri" w:cs="Calibri"/>
          <w:sz w:val="20"/>
          <w:szCs w:val="20"/>
        </w:rPr>
      </w:pPr>
      <w:r>
        <w:rPr>
          <w:rFonts w:ascii="Calibri" w:eastAsia="Calibri" w:hAnsi="Calibri" w:cs="Calibri"/>
          <w:sz w:val="20"/>
          <w:szCs w:val="20"/>
        </w:rPr>
        <w:t>Mettre à jour les panneaux d'affichage libres et porte flyers</w:t>
      </w:r>
    </w:p>
    <w:p w14:paraId="00000021" w14:textId="77777777" w:rsidR="005609DD" w:rsidRDefault="00217BBD">
      <w:pPr>
        <w:numPr>
          <w:ilvl w:val="0"/>
          <w:numId w:val="2"/>
        </w:numPr>
        <w:jc w:val="both"/>
        <w:rPr>
          <w:rFonts w:ascii="Calibri" w:eastAsia="Calibri" w:hAnsi="Calibri" w:cs="Calibri"/>
          <w:sz w:val="20"/>
          <w:szCs w:val="20"/>
        </w:rPr>
      </w:pPr>
      <w:r>
        <w:rPr>
          <w:rFonts w:ascii="Calibri" w:eastAsia="Calibri" w:hAnsi="Calibri" w:cs="Calibri"/>
          <w:b/>
          <w:sz w:val="20"/>
          <w:szCs w:val="20"/>
        </w:rPr>
        <w:t>Gérer des relations presse</w:t>
      </w:r>
      <w:r>
        <w:rPr>
          <w:rFonts w:ascii="Calibri" w:eastAsia="Calibri" w:hAnsi="Calibri" w:cs="Calibri"/>
          <w:sz w:val="20"/>
          <w:szCs w:val="20"/>
        </w:rPr>
        <w:br/>
      </w:r>
    </w:p>
    <w:p w14:paraId="00000022" w14:textId="77777777" w:rsidR="005609DD" w:rsidRDefault="00217BBD">
      <w:pPr>
        <w:rPr>
          <w:rFonts w:ascii="Calibri" w:eastAsia="Calibri" w:hAnsi="Calibri" w:cs="Calibri"/>
          <w:color w:val="3C78D8"/>
          <w:sz w:val="24"/>
          <w:szCs w:val="24"/>
        </w:rPr>
      </w:pPr>
      <w:r>
        <w:rPr>
          <w:rFonts w:ascii="Calibri" w:eastAsia="Calibri" w:hAnsi="Calibri" w:cs="Calibri"/>
          <w:b/>
          <w:color w:val="3C78D8"/>
          <w:sz w:val="24"/>
          <w:szCs w:val="24"/>
        </w:rPr>
        <w:t>Vie de l’association et du bâtiment (25%)</w:t>
      </w:r>
    </w:p>
    <w:p w14:paraId="00000023" w14:textId="77777777" w:rsidR="005609DD" w:rsidRDefault="00217BBD">
      <w:pPr>
        <w:numPr>
          <w:ilvl w:val="0"/>
          <w:numId w:val="4"/>
        </w:numPr>
        <w:jc w:val="both"/>
        <w:rPr>
          <w:rFonts w:ascii="Calibri" w:eastAsia="Calibri" w:hAnsi="Calibri" w:cs="Calibri"/>
          <w:sz w:val="20"/>
          <w:szCs w:val="20"/>
        </w:rPr>
      </w:pPr>
      <w:r>
        <w:rPr>
          <w:rFonts w:ascii="Calibri" w:eastAsia="Calibri" w:hAnsi="Calibri" w:cs="Calibri"/>
          <w:b/>
          <w:sz w:val="20"/>
          <w:szCs w:val="20"/>
        </w:rPr>
        <w:t>Accompagner</w:t>
      </w:r>
      <w:r>
        <w:rPr>
          <w:rFonts w:ascii="Calibri" w:eastAsia="Calibri" w:hAnsi="Calibri" w:cs="Calibri"/>
          <w:sz w:val="20"/>
          <w:szCs w:val="20"/>
        </w:rPr>
        <w:t xml:space="preserve"> des associations inscrites à la Pépinière </w:t>
      </w:r>
      <w:r>
        <w:rPr>
          <w:rFonts w:ascii="Calibri" w:eastAsia="Calibri" w:hAnsi="Calibri" w:cs="Calibri"/>
          <w:sz w:val="20"/>
          <w:szCs w:val="20"/>
        </w:rPr>
        <w:t>pour leur propre communication</w:t>
      </w:r>
    </w:p>
    <w:p w14:paraId="00000024" w14:textId="77777777" w:rsidR="005609DD" w:rsidRDefault="00217BBD">
      <w:pPr>
        <w:numPr>
          <w:ilvl w:val="0"/>
          <w:numId w:val="4"/>
        </w:numPr>
        <w:rPr>
          <w:rFonts w:ascii="Calibri" w:eastAsia="Calibri" w:hAnsi="Calibri" w:cs="Calibri"/>
          <w:sz w:val="20"/>
          <w:szCs w:val="20"/>
        </w:rPr>
      </w:pPr>
      <w:r>
        <w:rPr>
          <w:rFonts w:ascii="Calibri" w:eastAsia="Calibri" w:hAnsi="Calibri" w:cs="Calibri"/>
          <w:sz w:val="20"/>
          <w:szCs w:val="20"/>
        </w:rPr>
        <w:t>Gérer l’</w:t>
      </w:r>
      <w:r>
        <w:rPr>
          <w:rFonts w:ascii="Calibri" w:eastAsia="Calibri" w:hAnsi="Calibri" w:cs="Calibri"/>
          <w:b/>
          <w:sz w:val="20"/>
          <w:szCs w:val="20"/>
        </w:rPr>
        <w:t>accueil téléphonique</w:t>
      </w:r>
      <w:r>
        <w:rPr>
          <w:rFonts w:ascii="Calibri" w:eastAsia="Calibri" w:hAnsi="Calibri" w:cs="Calibri"/>
          <w:sz w:val="20"/>
          <w:szCs w:val="20"/>
        </w:rPr>
        <w:t xml:space="preserve"> avec l’équipe des permanents</w:t>
      </w:r>
    </w:p>
    <w:p w14:paraId="00000025" w14:textId="77777777" w:rsidR="005609DD" w:rsidRDefault="00217BBD">
      <w:pPr>
        <w:numPr>
          <w:ilvl w:val="0"/>
          <w:numId w:val="4"/>
        </w:numPr>
        <w:rPr>
          <w:rFonts w:ascii="Calibri" w:eastAsia="Calibri" w:hAnsi="Calibri" w:cs="Calibri"/>
          <w:sz w:val="20"/>
          <w:szCs w:val="20"/>
        </w:rPr>
      </w:pPr>
      <w:r>
        <w:rPr>
          <w:rFonts w:ascii="Calibri" w:eastAsia="Calibri" w:hAnsi="Calibri" w:cs="Calibri"/>
          <w:sz w:val="20"/>
          <w:szCs w:val="20"/>
        </w:rPr>
        <w:t xml:space="preserve">Participer aux </w:t>
      </w:r>
      <w:r>
        <w:rPr>
          <w:rFonts w:ascii="Calibri" w:eastAsia="Calibri" w:hAnsi="Calibri" w:cs="Calibri"/>
          <w:b/>
          <w:sz w:val="20"/>
          <w:szCs w:val="20"/>
        </w:rPr>
        <w:t>réunions internes</w:t>
      </w:r>
      <w:r>
        <w:rPr>
          <w:rFonts w:ascii="Calibri" w:eastAsia="Calibri" w:hAnsi="Calibri" w:cs="Calibri"/>
          <w:sz w:val="20"/>
          <w:szCs w:val="20"/>
        </w:rPr>
        <w:t>, et ponctuellement, à des actions/événements liés à la vie du bâtiment et à la vie étudiante</w:t>
      </w:r>
    </w:p>
    <w:p w14:paraId="00000026" w14:textId="77777777" w:rsidR="005609DD" w:rsidRDefault="00217BBD">
      <w:pPr>
        <w:numPr>
          <w:ilvl w:val="0"/>
          <w:numId w:val="4"/>
        </w:numPr>
        <w:rPr>
          <w:rFonts w:ascii="Calibri" w:eastAsia="Calibri" w:hAnsi="Calibri" w:cs="Calibri"/>
          <w:sz w:val="20"/>
          <w:szCs w:val="20"/>
        </w:rPr>
      </w:pPr>
      <w:r>
        <w:rPr>
          <w:rFonts w:ascii="Calibri" w:eastAsia="Calibri" w:hAnsi="Calibri" w:cs="Calibri"/>
          <w:sz w:val="20"/>
          <w:szCs w:val="20"/>
        </w:rPr>
        <w:lastRenderedPageBreak/>
        <w:t xml:space="preserve">Participer à la rédaction et la </w:t>
      </w:r>
      <w:r>
        <w:rPr>
          <w:rFonts w:ascii="Calibri" w:eastAsia="Calibri" w:hAnsi="Calibri" w:cs="Calibri"/>
          <w:b/>
          <w:sz w:val="20"/>
          <w:szCs w:val="20"/>
        </w:rPr>
        <w:t>mise en p</w:t>
      </w:r>
      <w:r>
        <w:rPr>
          <w:rFonts w:ascii="Calibri" w:eastAsia="Calibri" w:hAnsi="Calibri" w:cs="Calibri"/>
          <w:b/>
          <w:sz w:val="20"/>
          <w:szCs w:val="20"/>
        </w:rPr>
        <w:t>age des bilans d’activité</w:t>
      </w:r>
    </w:p>
    <w:p w14:paraId="00000027" w14:textId="77777777" w:rsidR="005609DD" w:rsidRDefault="005609DD">
      <w:pPr>
        <w:widowControl w:val="0"/>
        <w:spacing w:line="240" w:lineRule="auto"/>
        <w:jc w:val="both"/>
        <w:rPr>
          <w:rFonts w:ascii="Calibri" w:eastAsia="Calibri" w:hAnsi="Calibri" w:cs="Calibri"/>
          <w:b/>
          <w:sz w:val="20"/>
          <w:szCs w:val="20"/>
        </w:rPr>
      </w:pPr>
    </w:p>
    <w:p w14:paraId="00000028" w14:textId="77777777" w:rsidR="005609DD" w:rsidRDefault="00217BBD">
      <w:pPr>
        <w:widowControl w:val="0"/>
        <w:spacing w:line="240" w:lineRule="auto"/>
        <w:jc w:val="both"/>
        <w:rPr>
          <w:rFonts w:ascii="Calibri" w:eastAsia="Calibri" w:hAnsi="Calibri" w:cs="Calibri"/>
          <w:b/>
          <w:sz w:val="20"/>
          <w:szCs w:val="20"/>
        </w:rPr>
      </w:pPr>
      <w:r>
        <w:rPr>
          <w:rFonts w:ascii="Calibri" w:eastAsia="Calibri" w:hAnsi="Calibri" w:cs="Calibri"/>
          <w:b/>
          <w:sz w:val="20"/>
          <w:szCs w:val="20"/>
        </w:rPr>
        <w:t>Contexte actuel :</w:t>
      </w:r>
    </w:p>
    <w:p w14:paraId="00000029" w14:textId="77777777" w:rsidR="005609DD" w:rsidRDefault="00217BBD">
      <w:pPr>
        <w:widowControl w:val="0"/>
        <w:spacing w:line="240" w:lineRule="auto"/>
        <w:jc w:val="both"/>
        <w:rPr>
          <w:rFonts w:ascii="Calibri" w:eastAsia="Calibri" w:hAnsi="Calibri" w:cs="Calibri"/>
          <w:b/>
          <w:sz w:val="20"/>
          <w:szCs w:val="20"/>
        </w:rPr>
      </w:pPr>
      <w:r>
        <w:rPr>
          <w:rFonts w:ascii="Calibri" w:eastAsia="Calibri" w:hAnsi="Calibri" w:cs="Calibri"/>
          <w:b/>
          <w:sz w:val="20"/>
          <w:szCs w:val="20"/>
        </w:rPr>
        <w:t xml:space="preserve">En lien avec la crise du covid-19, le/la </w:t>
      </w:r>
      <w:proofErr w:type="spellStart"/>
      <w:proofErr w:type="gramStart"/>
      <w:r>
        <w:rPr>
          <w:rFonts w:ascii="Calibri" w:eastAsia="Calibri" w:hAnsi="Calibri" w:cs="Calibri"/>
          <w:b/>
          <w:sz w:val="20"/>
          <w:szCs w:val="20"/>
        </w:rPr>
        <w:t>chargé.e</w:t>
      </w:r>
      <w:proofErr w:type="spellEnd"/>
      <w:proofErr w:type="gramEnd"/>
      <w:r>
        <w:rPr>
          <w:rFonts w:ascii="Calibri" w:eastAsia="Calibri" w:hAnsi="Calibri" w:cs="Calibri"/>
          <w:b/>
          <w:sz w:val="20"/>
          <w:szCs w:val="20"/>
        </w:rPr>
        <w:t xml:space="preserve"> de communication s'assurera du respect des consignes sanitaires mises en place dans le bâtiment. Il/Elle sera source de proposition d’aménagement pour assurer au</w:t>
      </w:r>
      <w:r>
        <w:rPr>
          <w:rFonts w:ascii="Calibri" w:eastAsia="Calibri" w:hAnsi="Calibri" w:cs="Calibri"/>
          <w:b/>
          <w:sz w:val="20"/>
          <w:szCs w:val="20"/>
        </w:rPr>
        <w:t xml:space="preserve"> mieux la mise en place des événements. </w:t>
      </w:r>
    </w:p>
    <w:p w14:paraId="0000002A" w14:textId="77777777" w:rsidR="005609DD" w:rsidRDefault="005609DD">
      <w:pPr>
        <w:rPr>
          <w:rFonts w:ascii="Calibri" w:eastAsia="Calibri" w:hAnsi="Calibri" w:cs="Calibri"/>
          <w:sz w:val="20"/>
          <w:szCs w:val="20"/>
        </w:rPr>
      </w:pPr>
    </w:p>
    <w:p w14:paraId="0000002B" w14:textId="77777777" w:rsidR="005609DD" w:rsidRDefault="00217BBD">
      <w:pPr>
        <w:jc w:val="both"/>
        <w:rPr>
          <w:rFonts w:ascii="Calibri" w:eastAsia="Calibri" w:hAnsi="Calibri" w:cs="Calibri"/>
          <w:b/>
          <w:color w:val="3C78D8"/>
        </w:rPr>
      </w:pPr>
      <w:r>
        <w:rPr>
          <w:rFonts w:ascii="Calibri" w:eastAsia="Calibri" w:hAnsi="Calibri" w:cs="Calibri"/>
          <w:b/>
          <w:color w:val="3C78D8"/>
        </w:rPr>
        <w:t>Qualités et compétences requises pour le poste :</w:t>
      </w:r>
    </w:p>
    <w:p w14:paraId="0000002C" w14:textId="77777777" w:rsidR="005609DD" w:rsidRDefault="00217BBD">
      <w:pPr>
        <w:numPr>
          <w:ilvl w:val="0"/>
          <w:numId w:val="5"/>
        </w:numPr>
        <w:jc w:val="both"/>
        <w:rPr>
          <w:rFonts w:ascii="Calibri" w:eastAsia="Calibri" w:hAnsi="Calibri" w:cs="Calibri"/>
          <w:sz w:val="20"/>
          <w:szCs w:val="20"/>
        </w:rPr>
      </w:pPr>
      <w:r>
        <w:rPr>
          <w:rFonts w:ascii="Calibri" w:eastAsia="Calibri" w:hAnsi="Calibri" w:cs="Calibri"/>
          <w:sz w:val="20"/>
          <w:szCs w:val="20"/>
        </w:rPr>
        <w:t xml:space="preserve">Capacité rédactionnelle </w:t>
      </w:r>
    </w:p>
    <w:p w14:paraId="0000002D" w14:textId="77777777" w:rsidR="005609DD" w:rsidRDefault="00217BBD">
      <w:pPr>
        <w:numPr>
          <w:ilvl w:val="0"/>
          <w:numId w:val="5"/>
        </w:numPr>
        <w:jc w:val="both"/>
        <w:rPr>
          <w:rFonts w:ascii="Calibri" w:eastAsia="Calibri" w:hAnsi="Calibri" w:cs="Calibri"/>
          <w:sz w:val="20"/>
          <w:szCs w:val="20"/>
        </w:rPr>
      </w:pPr>
      <w:r>
        <w:rPr>
          <w:rFonts w:ascii="Calibri" w:eastAsia="Calibri" w:hAnsi="Calibri" w:cs="Calibri"/>
          <w:sz w:val="20"/>
          <w:szCs w:val="20"/>
        </w:rPr>
        <w:t>Dynamisme, sens du relationnel, de la diplomatie, pratique du travail en équipe</w:t>
      </w:r>
    </w:p>
    <w:p w14:paraId="0000002E" w14:textId="77777777" w:rsidR="005609DD" w:rsidRDefault="00217BBD">
      <w:pPr>
        <w:numPr>
          <w:ilvl w:val="0"/>
          <w:numId w:val="5"/>
        </w:numPr>
        <w:rPr>
          <w:rFonts w:ascii="Calibri" w:eastAsia="Calibri" w:hAnsi="Calibri" w:cs="Calibri"/>
          <w:sz w:val="20"/>
          <w:szCs w:val="20"/>
        </w:rPr>
      </w:pPr>
      <w:r>
        <w:rPr>
          <w:rFonts w:ascii="Calibri" w:eastAsia="Calibri" w:hAnsi="Calibri" w:cs="Calibri"/>
          <w:sz w:val="20"/>
          <w:szCs w:val="20"/>
        </w:rPr>
        <w:t>Sens de l’organisation, priorisation des tâches et rigueur</w:t>
      </w:r>
    </w:p>
    <w:p w14:paraId="0000002F" w14:textId="77777777" w:rsidR="005609DD" w:rsidRDefault="00217BBD">
      <w:pPr>
        <w:numPr>
          <w:ilvl w:val="0"/>
          <w:numId w:val="5"/>
        </w:numPr>
        <w:rPr>
          <w:rFonts w:ascii="Calibri" w:eastAsia="Calibri" w:hAnsi="Calibri" w:cs="Calibri"/>
          <w:sz w:val="20"/>
          <w:szCs w:val="20"/>
        </w:rPr>
      </w:pPr>
      <w:r>
        <w:rPr>
          <w:rFonts w:ascii="Calibri" w:eastAsia="Calibri" w:hAnsi="Calibri" w:cs="Calibri"/>
          <w:sz w:val="20"/>
          <w:szCs w:val="20"/>
        </w:rPr>
        <w:t>Autonomie, capacité d’initiative, réactivité</w:t>
      </w:r>
    </w:p>
    <w:p w14:paraId="00000030" w14:textId="77777777" w:rsidR="005609DD" w:rsidRDefault="00217BBD">
      <w:pPr>
        <w:numPr>
          <w:ilvl w:val="0"/>
          <w:numId w:val="5"/>
        </w:numPr>
        <w:rPr>
          <w:rFonts w:ascii="Calibri" w:eastAsia="Calibri" w:hAnsi="Calibri" w:cs="Calibri"/>
          <w:sz w:val="20"/>
          <w:szCs w:val="20"/>
        </w:rPr>
      </w:pPr>
      <w:r>
        <w:rPr>
          <w:rFonts w:ascii="Calibri" w:eastAsia="Calibri" w:hAnsi="Calibri" w:cs="Calibri"/>
          <w:sz w:val="20"/>
          <w:szCs w:val="20"/>
        </w:rPr>
        <w:t>Usage courant d’Internet et des outils bureautique</w:t>
      </w:r>
    </w:p>
    <w:p w14:paraId="00000031" w14:textId="77777777" w:rsidR="005609DD" w:rsidRDefault="00217BBD">
      <w:pPr>
        <w:numPr>
          <w:ilvl w:val="0"/>
          <w:numId w:val="5"/>
        </w:numPr>
        <w:rPr>
          <w:rFonts w:ascii="Calibri" w:eastAsia="Calibri" w:hAnsi="Calibri" w:cs="Calibri"/>
          <w:sz w:val="20"/>
          <w:szCs w:val="20"/>
        </w:rPr>
      </w:pPr>
      <w:r>
        <w:rPr>
          <w:rFonts w:ascii="Calibri" w:eastAsia="Calibri" w:hAnsi="Calibri" w:cs="Calibri"/>
          <w:sz w:val="20"/>
          <w:szCs w:val="20"/>
        </w:rPr>
        <w:t xml:space="preserve">Image/PAO : maitrise </w:t>
      </w:r>
      <w:proofErr w:type="spellStart"/>
      <w:r>
        <w:rPr>
          <w:rFonts w:ascii="Calibri" w:eastAsia="Calibri" w:hAnsi="Calibri" w:cs="Calibri"/>
          <w:sz w:val="20"/>
          <w:szCs w:val="20"/>
        </w:rPr>
        <w:t>d’Indesign</w:t>
      </w:r>
      <w:proofErr w:type="spellEnd"/>
      <w:r>
        <w:rPr>
          <w:rFonts w:ascii="Calibri" w:eastAsia="Calibri" w:hAnsi="Calibri" w:cs="Calibri"/>
          <w:sz w:val="20"/>
          <w:szCs w:val="20"/>
        </w:rPr>
        <w:t>, Photoshop, Illustrator ou équivalents libres</w:t>
      </w:r>
    </w:p>
    <w:p w14:paraId="00000032" w14:textId="77777777" w:rsidR="005609DD" w:rsidRDefault="00217BBD">
      <w:pPr>
        <w:widowControl w:val="0"/>
        <w:spacing w:line="240" w:lineRule="auto"/>
        <w:rPr>
          <w:rFonts w:ascii="Calibri" w:eastAsia="Calibri" w:hAnsi="Calibri" w:cs="Calibri"/>
          <w:b/>
          <w:sz w:val="20"/>
          <w:szCs w:val="20"/>
        </w:rPr>
      </w:pPr>
      <w:r>
        <w:rPr>
          <w:rFonts w:ascii="Calibri" w:eastAsia="Calibri" w:hAnsi="Calibri" w:cs="Calibri"/>
          <w:b/>
          <w:color w:val="3D85C6"/>
        </w:rPr>
        <w:t xml:space="preserve">Seront particulièrement appréciés : </w:t>
      </w:r>
    </w:p>
    <w:p w14:paraId="00000033" w14:textId="77777777" w:rsidR="005609DD" w:rsidRDefault="00217BBD">
      <w:pPr>
        <w:numPr>
          <w:ilvl w:val="0"/>
          <w:numId w:val="5"/>
        </w:numPr>
        <w:rPr>
          <w:rFonts w:ascii="Calibri" w:eastAsia="Calibri" w:hAnsi="Calibri" w:cs="Calibri"/>
          <w:sz w:val="20"/>
          <w:szCs w:val="20"/>
        </w:rPr>
      </w:pPr>
      <w:r>
        <w:rPr>
          <w:rFonts w:ascii="Calibri" w:eastAsia="Calibri" w:hAnsi="Calibri" w:cs="Calibri"/>
          <w:sz w:val="20"/>
          <w:szCs w:val="20"/>
        </w:rPr>
        <w:t>Expérience associative</w:t>
      </w:r>
    </w:p>
    <w:p w14:paraId="00000034" w14:textId="77777777" w:rsidR="005609DD" w:rsidRDefault="00217BBD">
      <w:pPr>
        <w:numPr>
          <w:ilvl w:val="0"/>
          <w:numId w:val="5"/>
        </w:numPr>
        <w:rPr>
          <w:rFonts w:ascii="Calibri" w:eastAsia="Calibri" w:hAnsi="Calibri" w:cs="Calibri"/>
          <w:sz w:val="20"/>
          <w:szCs w:val="20"/>
        </w:rPr>
      </w:pPr>
      <w:r>
        <w:rPr>
          <w:rFonts w:ascii="Calibri" w:eastAsia="Calibri" w:hAnsi="Calibri" w:cs="Calibri"/>
          <w:sz w:val="20"/>
          <w:szCs w:val="20"/>
        </w:rPr>
        <w:t>Partage et conviction pour les valeurs de l’ESS et de l'éducation p</w:t>
      </w:r>
      <w:r>
        <w:rPr>
          <w:rFonts w:ascii="Calibri" w:eastAsia="Calibri" w:hAnsi="Calibri" w:cs="Calibri"/>
          <w:sz w:val="20"/>
          <w:szCs w:val="20"/>
        </w:rPr>
        <w:t>opulaire</w:t>
      </w:r>
    </w:p>
    <w:p w14:paraId="00000035" w14:textId="77777777" w:rsidR="005609DD" w:rsidRDefault="00217BBD">
      <w:pPr>
        <w:numPr>
          <w:ilvl w:val="0"/>
          <w:numId w:val="5"/>
        </w:numPr>
        <w:rPr>
          <w:rFonts w:ascii="Calibri" w:eastAsia="Calibri" w:hAnsi="Calibri" w:cs="Calibri"/>
          <w:sz w:val="20"/>
          <w:szCs w:val="20"/>
        </w:rPr>
      </w:pPr>
      <w:r>
        <w:rPr>
          <w:rFonts w:ascii="Calibri" w:eastAsia="Calibri" w:hAnsi="Calibri" w:cs="Calibri"/>
          <w:sz w:val="20"/>
          <w:szCs w:val="20"/>
        </w:rPr>
        <w:t>Connaissance du milieu universitaire, de l’organisation d’événements.</w:t>
      </w:r>
    </w:p>
    <w:p w14:paraId="00000036" w14:textId="77777777" w:rsidR="005609DD" w:rsidRDefault="005609DD">
      <w:pPr>
        <w:jc w:val="both"/>
        <w:rPr>
          <w:rFonts w:ascii="Ubuntu" w:eastAsia="Ubuntu" w:hAnsi="Ubuntu" w:cs="Ubuntu"/>
          <w:b/>
          <w:sz w:val="24"/>
          <w:szCs w:val="24"/>
        </w:rPr>
      </w:pPr>
    </w:p>
    <w:p w14:paraId="00000037" w14:textId="77777777" w:rsidR="005609DD" w:rsidRDefault="00217BBD">
      <w:pPr>
        <w:rPr>
          <w:rFonts w:ascii="Calibri" w:eastAsia="Calibri" w:hAnsi="Calibri" w:cs="Calibri"/>
          <w:b/>
          <w:color w:val="3C78D8"/>
        </w:rPr>
      </w:pPr>
      <w:r>
        <w:rPr>
          <w:rFonts w:ascii="Calibri" w:eastAsia="Calibri" w:hAnsi="Calibri" w:cs="Calibri"/>
          <w:b/>
          <w:color w:val="3C78D8"/>
        </w:rPr>
        <w:t>Contraintes / Conditions d’exercices</w:t>
      </w:r>
    </w:p>
    <w:p w14:paraId="00000038" w14:textId="77777777" w:rsidR="005609DD" w:rsidRDefault="00217BBD">
      <w:pPr>
        <w:numPr>
          <w:ilvl w:val="0"/>
          <w:numId w:val="1"/>
        </w:numPr>
        <w:rPr>
          <w:rFonts w:ascii="Calibri" w:eastAsia="Calibri" w:hAnsi="Calibri" w:cs="Calibri"/>
          <w:sz w:val="20"/>
          <w:szCs w:val="20"/>
        </w:rPr>
      </w:pPr>
      <w:r>
        <w:rPr>
          <w:rFonts w:ascii="Calibri" w:eastAsia="Calibri" w:hAnsi="Calibri" w:cs="Calibri"/>
          <w:sz w:val="20"/>
          <w:szCs w:val="20"/>
        </w:rPr>
        <w:t>Au quotidien : port de charges légères / travail sur ordinateur / travail assis</w:t>
      </w:r>
    </w:p>
    <w:p w14:paraId="00000039" w14:textId="77777777" w:rsidR="005609DD" w:rsidRDefault="00217BBD">
      <w:pPr>
        <w:numPr>
          <w:ilvl w:val="0"/>
          <w:numId w:val="1"/>
        </w:numPr>
        <w:rPr>
          <w:rFonts w:ascii="Calibri" w:eastAsia="Calibri" w:hAnsi="Calibri" w:cs="Calibri"/>
          <w:sz w:val="20"/>
          <w:szCs w:val="20"/>
        </w:rPr>
      </w:pPr>
      <w:r>
        <w:rPr>
          <w:rFonts w:ascii="Calibri" w:eastAsia="Calibri" w:hAnsi="Calibri" w:cs="Calibri"/>
          <w:sz w:val="20"/>
          <w:szCs w:val="20"/>
        </w:rPr>
        <w:t>Ponctuellement : travail en extérieur / port de petit matér</w:t>
      </w:r>
      <w:r>
        <w:rPr>
          <w:rFonts w:ascii="Calibri" w:eastAsia="Calibri" w:hAnsi="Calibri" w:cs="Calibri"/>
          <w:sz w:val="20"/>
          <w:szCs w:val="20"/>
        </w:rPr>
        <w:t>iel (bancs, tables…)</w:t>
      </w:r>
    </w:p>
    <w:p w14:paraId="0000003A" w14:textId="77777777" w:rsidR="005609DD" w:rsidRDefault="00217BBD">
      <w:pPr>
        <w:numPr>
          <w:ilvl w:val="0"/>
          <w:numId w:val="1"/>
        </w:numPr>
        <w:rPr>
          <w:rFonts w:ascii="Calibri" w:eastAsia="Calibri" w:hAnsi="Calibri" w:cs="Calibri"/>
          <w:sz w:val="20"/>
          <w:szCs w:val="20"/>
        </w:rPr>
      </w:pPr>
      <w:r>
        <w:rPr>
          <w:rFonts w:ascii="Calibri" w:eastAsia="Calibri" w:hAnsi="Calibri" w:cs="Calibri"/>
          <w:sz w:val="20"/>
          <w:szCs w:val="20"/>
        </w:rPr>
        <w:t>Environnement bruyant (balances de concerts, travaux…)</w:t>
      </w:r>
    </w:p>
    <w:p w14:paraId="0000003B" w14:textId="77777777" w:rsidR="005609DD" w:rsidRDefault="00217BBD">
      <w:pPr>
        <w:numPr>
          <w:ilvl w:val="0"/>
          <w:numId w:val="1"/>
        </w:numPr>
        <w:rPr>
          <w:rFonts w:ascii="Calibri" w:eastAsia="Calibri" w:hAnsi="Calibri" w:cs="Calibri"/>
          <w:sz w:val="20"/>
          <w:szCs w:val="20"/>
        </w:rPr>
      </w:pPr>
      <w:r>
        <w:rPr>
          <w:rFonts w:ascii="Calibri" w:eastAsia="Calibri" w:hAnsi="Calibri" w:cs="Calibri"/>
          <w:sz w:val="20"/>
          <w:szCs w:val="20"/>
        </w:rPr>
        <w:t>Congés pendant les dates de fermeture du bâtiment (interruptions pédagogiques universitaires)</w:t>
      </w:r>
    </w:p>
    <w:p w14:paraId="0000003C" w14:textId="77777777" w:rsidR="005609DD" w:rsidRDefault="005609DD">
      <w:pPr>
        <w:spacing w:line="240" w:lineRule="auto"/>
        <w:rPr>
          <w:rFonts w:ascii="Calibri" w:eastAsia="Calibri" w:hAnsi="Calibri" w:cs="Calibri"/>
          <w:sz w:val="20"/>
          <w:szCs w:val="20"/>
        </w:rPr>
      </w:pPr>
    </w:p>
    <w:p w14:paraId="0000003D" w14:textId="77777777" w:rsidR="005609DD" w:rsidRDefault="005609DD">
      <w:pPr>
        <w:jc w:val="both"/>
        <w:rPr>
          <w:rFonts w:ascii="Calibri" w:eastAsia="Calibri" w:hAnsi="Calibri" w:cs="Calibri"/>
          <w:sz w:val="20"/>
          <w:szCs w:val="20"/>
        </w:rPr>
      </w:pPr>
    </w:p>
    <w:p w14:paraId="0000003E" w14:textId="77777777" w:rsidR="005609DD" w:rsidRDefault="005609DD">
      <w:pPr>
        <w:jc w:val="both"/>
        <w:rPr>
          <w:rFonts w:ascii="Calibri" w:eastAsia="Calibri" w:hAnsi="Calibri" w:cs="Calibri"/>
          <w:sz w:val="20"/>
          <w:szCs w:val="20"/>
        </w:rPr>
      </w:pPr>
    </w:p>
    <w:p w14:paraId="0000003F" w14:textId="77777777" w:rsidR="005609DD" w:rsidRDefault="00217BBD">
      <w:pPr>
        <w:widowControl w:val="0"/>
        <w:spacing w:after="100" w:line="240" w:lineRule="auto"/>
        <w:rPr>
          <w:sz w:val="18"/>
          <w:szCs w:val="18"/>
        </w:rPr>
      </w:pPr>
      <w:r>
        <w:rPr>
          <w:b/>
          <w:sz w:val="18"/>
          <w:szCs w:val="18"/>
        </w:rPr>
        <w:t>Date limite pour candidater</w:t>
      </w:r>
      <w:r>
        <w:rPr>
          <w:sz w:val="18"/>
          <w:szCs w:val="18"/>
        </w:rPr>
        <w:t xml:space="preserve"> : Dimanche 16 Août 2020</w:t>
      </w:r>
    </w:p>
    <w:p w14:paraId="00000040" w14:textId="77777777" w:rsidR="005609DD" w:rsidRDefault="00217BBD">
      <w:pPr>
        <w:widowControl w:val="0"/>
        <w:spacing w:after="100" w:line="240" w:lineRule="auto"/>
        <w:rPr>
          <w:sz w:val="18"/>
          <w:szCs w:val="18"/>
        </w:rPr>
      </w:pPr>
      <w:r>
        <w:rPr>
          <w:b/>
          <w:sz w:val="18"/>
          <w:szCs w:val="18"/>
        </w:rPr>
        <w:t xml:space="preserve">Date des entretiens </w:t>
      </w:r>
      <w:r>
        <w:rPr>
          <w:sz w:val="18"/>
          <w:szCs w:val="18"/>
        </w:rPr>
        <w:t xml:space="preserve">: Entre le </w:t>
      </w:r>
      <w:r>
        <w:rPr>
          <w:sz w:val="18"/>
          <w:szCs w:val="18"/>
        </w:rPr>
        <w:t xml:space="preserve">18 et le 22 Août 2020. </w:t>
      </w:r>
      <w:r>
        <w:rPr>
          <w:rFonts w:ascii="Calibri" w:eastAsia="Calibri" w:hAnsi="Calibri" w:cs="Calibri"/>
          <w:b/>
          <w:sz w:val="20"/>
          <w:szCs w:val="20"/>
        </w:rPr>
        <w:t xml:space="preserve"> </w:t>
      </w:r>
      <w:r>
        <w:rPr>
          <w:rFonts w:ascii="Calibri" w:eastAsia="Calibri" w:hAnsi="Calibri" w:cs="Calibri"/>
          <w:sz w:val="20"/>
          <w:szCs w:val="20"/>
        </w:rPr>
        <w:t xml:space="preserve">Si votre candidature est retenue, vous serez </w:t>
      </w:r>
      <w:proofErr w:type="spellStart"/>
      <w:proofErr w:type="gramStart"/>
      <w:r>
        <w:rPr>
          <w:rFonts w:ascii="Calibri" w:eastAsia="Calibri" w:hAnsi="Calibri" w:cs="Calibri"/>
          <w:sz w:val="20"/>
          <w:szCs w:val="20"/>
        </w:rPr>
        <w:t>appelé.e</w:t>
      </w:r>
      <w:proofErr w:type="spellEnd"/>
      <w:proofErr w:type="gramEnd"/>
      <w:r>
        <w:rPr>
          <w:rFonts w:ascii="Calibri" w:eastAsia="Calibri" w:hAnsi="Calibri" w:cs="Calibri"/>
          <w:sz w:val="20"/>
          <w:szCs w:val="20"/>
        </w:rPr>
        <w:t xml:space="preserve"> le 17 août pour fixer la date. </w:t>
      </w:r>
    </w:p>
    <w:p w14:paraId="00000041" w14:textId="77777777" w:rsidR="005609DD" w:rsidRDefault="005609DD">
      <w:pPr>
        <w:jc w:val="both"/>
        <w:rPr>
          <w:rFonts w:ascii="Ubuntu" w:eastAsia="Ubuntu" w:hAnsi="Ubuntu" w:cs="Ubuntu"/>
          <w:b/>
          <w:color w:val="3C78D8"/>
          <w:sz w:val="24"/>
          <w:szCs w:val="24"/>
        </w:rPr>
      </w:pPr>
    </w:p>
    <w:p w14:paraId="00000042" w14:textId="77777777" w:rsidR="005609DD" w:rsidRDefault="005609DD">
      <w:pPr>
        <w:jc w:val="both"/>
        <w:rPr>
          <w:rFonts w:ascii="Ubuntu" w:eastAsia="Ubuntu" w:hAnsi="Ubuntu" w:cs="Ubuntu"/>
          <w:b/>
          <w:color w:val="3C78D8"/>
          <w:sz w:val="24"/>
          <w:szCs w:val="24"/>
        </w:rPr>
      </w:pPr>
    </w:p>
    <w:p w14:paraId="00000043" w14:textId="77777777" w:rsidR="005609DD" w:rsidRDefault="00217BBD">
      <w:pPr>
        <w:jc w:val="center"/>
        <w:rPr>
          <w:rFonts w:ascii="Ubuntu" w:eastAsia="Ubuntu" w:hAnsi="Ubuntu" w:cs="Ubuntu"/>
          <w:b/>
          <w:color w:val="3C78D8"/>
          <w:sz w:val="24"/>
          <w:szCs w:val="24"/>
        </w:rPr>
      </w:pPr>
      <w:r>
        <w:rPr>
          <w:rFonts w:ascii="Ubuntu" w:eastAsia="Ubuntu" w:hAnsi="Ubuntu" w:cs="Ubuntu"/>
          <w:b/>
          <w:color w:val="3C78D8"/>
          <w:sz w:val="24"/>
          <w:szCs w:val="24"/>
        </w:rPr>
        <w:t xml:space="preserve">CV et lettre de motivation sont à adresser à l’association SEVE, </w:t>
      </w:r>
    </w:p>
    <w:p w14:paraId="00000044" w14:textId="77777777" w:rsidR="005609DD" w:rsidRDefault="00217BBD">
      <w:pPr>
        <w:jc w:val="center"/>
        <w:rPr>
          <w:b/>
          <w:sz w:val="18"/>
          <w:szCs w:val="18"/>
        </w:rPr>
      </w:pPr>
      <w:proofErr w:type="gramStart"/>
      <w:r>
        <w:rPr>
          <w:rFonts w:ascii="Ubuntu" w:eastAsia="Ubuntu" w:hAnsi="Ubuntu" w:cs="Ubuntu"/>
          <w:b/>
          <w:color w:val="3C78D8"/>
          <w:sz w:val="24"/>
          <w:szCs w:val="24"/>
        </w:rPr>
        <w:t>exclusivement</w:t>
      </w:r>
      <w:proofErr w:type="gramEnd"/>
      <w:r>
        <w:rPr>
          <w:rFonts w:ascii="Ubuntu" w:eastAsia="Ubuntu" w:hAnsi="Ubuntu" w:cs="Ubuntu"/>
          <w:b/>
          <w:color w:val="3C78D8"/>
          <w:sz w:val="24"/>
          <w:szCs w:val="24"/>
        </w:rPr>
        <w:t xml:space="preserve"> par mail à l’adresse : recrutement.com@asso-seve.org</w:t>
      </w:r>
    </w:p>
    <w:p w14:paraId="00000045" w14:textId="77777777" w:rsidR="005609DD" w:rsidRDefault="005609DD">
      <w:pPr>
        <w:widowControl w:val="0"/>
        <w:spacing w:after="100" w:line="240" w:lineRule="auto"/>
        <w:jc w:val="center"/>
        <w:rPr>
          <w:b/>
          <w:sz w:val="16"/>
          <w:szCs w:val="16"/>
        </w:rPr>
      </w:pPr>
    </w:p>
    <w:p w14:paraId="00000046" w14:textId="77777777" w:rsidR="005609DD" w:rsidRDefault="005609DD">
      <w:pPr>
        <w:widowControl w:val="0"/>
        <w:spacing w:after="100" w:line="240" w:lineRule="auto"/>
        <w:jc w:val="center"/>
        <w:rPr>
          <w:b/>
          <w:sz w:val="16"/>
          <w:szCs w:val="16"/>
        </w:rPr>
      </w:pPr>
    </w:p>
    <w:p w14:paraId="00000047" w14:textId="77777777" w:rsidR="005609DD" w:rsidRDefault="005609DD">
      <w:pPr>
        <w:widowControl w:val="0"/>
        <w:spacing w:after="100" w:line="240" w:lineRule="auto"/>
        <w:jc w:val="center"/>
        <w:rPr>
          <w:b/>
          <w:sz w:val="16"/>
          <w:szCs w:val="16"/>
        </w:rPr>
      </w:pPr>
    </w:p>
    <w:p w14:paraId="00000048" w14:textId="77777777" w:rsidR="005609DD" w:rsidRDefault="00217BBD">
      <w:pPr>
        <w:widowControl w:val="0"/>
        <w:spacing w:after="100" w:line="240" w:lineRule="auto"/>
        <w:jc w:val="center"/>
        <w:rPr>
          <w:rFonts w:ascii="Calibri" w:eastAsia="Calibri" w:hAnsi="Calibri" w:cs="Calibri"/>
          <w:sz w:val="20"/>
          <w:szCs w:val="20"/>
          <w:highlight w:val="white"/>
        </w:rPr>
      </w:pPr>
      <w:r>
        <w:rPr>
          <w:b/>
          <w:i/>
          <w:sz w:val="20"/>
          <w:szCs w:val="20"/>
        </w:rPr>
        <w:t>Association S.E.V.E, Espace Vie Etudiante, 701 avenue Centrale, Domaine Universitaire, 38400 Saint-Martin-d’Hères,</w:t>
      </w:r>
      <w:r>
        <w:rPr>
          <w:b/>
          <w:i/>
          <w:sz w:val="20"/>
          <w:szCs w:val="20"/>
          <w:u w:val="single"/>
        </w:rPr>
        <w:t xml:space="preserve"> contact@asso-seve.org, 04 56 52 85 19, http://eve-grenoble.fr</w:t>
      </w:r>
    </w:p>
    <w:p w14:paraId="00000049" w14:textId="77777777" w:rsidR="005609DD" w:rsidRDefault="005609DD">
      <w:pPr>
        <w:jc w:val="center"/>
        <w:rPr>
          <w:rFonts w:ascii="Ubuntu" w:eastAsia="Ubuntu" w:hAnsi="Ubuntu" w:cs="Ubuntu"/>
          <w:b/>
          <w:color w:val="3C78D8"/>
          <w:sz w:val="24"/>
          <w:szCs w:val="24"/>
        </w:rPr>
      </w:pPr>
    </w:p>
    <w:sectPr w:rsidR="005609DD">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buntu">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1253A"/>
    <w:multiLevelType w:val="multilevel"/>
    <w:tmpl w:val="B3CAD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800EA6"/>
    <w:multiLevelType w:val="multilevel"/>
    <w:tmpl w:val="6D083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367E9E"/>
    <w:multiLevelType w:val="multilevel"/>
    <w:tmpl w:val="89CE3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A770AB"/>
    <w:multiLevelType w:val="multilevel"/>
    <w:tmpl w:val="1E5CF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2475F1"/>
    <w:multiLevelType w:val="multilevel"/>
    <w:tmpl w:val="CADAB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DD"/>
    <w:rsid w:val="00217BBD"/>
    <w:rsid w:val="005609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CCFD"/>
  <w15:docId w15:val="{990337CE-AB63-47DD-B3EF-6909D644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before="480" w:after="120"/>
      <w:ind w:left="432" w:hanging="432"/>
      <w:outlineLvl w:val="0"/>
    </w:pPr>
    <w:rPr>
      <w:b/>
      <w:sz w:val="36"/>
      <w:szCs w:val="36"/>
    </w:rPr>
  </w:style>
  <w:style w:type="paragraph" w:styleId="Titre2">
    <w:name w:val="heading 2"/>
    <w:basedOn w:val="Normal"/>
    <w:next w:val="Normal"/>
    <w:uiPriority w:val="9"/>
    <w:semiHidden/>
    <w:unhideWhenUsed/>
    <w:qFormat/>
    <w:pPr>
      <w:spacing w:before="360" w:after="80"/>
      <w:ind w:left="576" w:hanging="576"/>
      <w:outlineLvl w:val="1"/>
    </w:pPr>
    <w:rPr>
      <w:b/>
      <w:sz w:val="28"/>
      <w:szCs w:val="28"/>
    </w:rPr>
  </w:style>
  <w:style w:type="paragraph" w:styleId="Titre3">
    <w:name w:val="heading 3"/>
    <w:basedOn w:val="Normal"/>
    <w:next w:val="Normal"/>
    <w:uiPriority w:val="9"/>
    <w:semiHidden/>
    <w:unhideWhenUsed/>
    <w:qFormat/>
    <w:pPr>
      <w:spacing w:before="280" w:after="80"/>
      <w:ind w:left="720" w:hanging="720"/>
      <w:outlineLvl w:val="2"/>
    </w:pPr>
    <w:rPr>
      <w:b/>
      <w:color w:val="666666"/>
      <w:sz w:val="24"/>
      <w:szCs w:val="24"/>
    </w:rPr>
  </w:style>
  <w:style w:type="paragraph" w:styleId="Titre4">
    <w:name w:val="heading 4"/>
    <w:basedOn w:val="Normal"/>
    <w:next w:val="Normal"/>
    <w:uiPriority w:val="9"/>
    <w:semiHidden/>
    <w:unhideWhenUsed/>
    <w:qFormat/>
    <w:pPr>
      <w:spacing w:before="240" w:after="40"/>
      <w:ind w:left="864" w:hanging="864"/>
      <w:outlineLvl w:val="3"/>
    </w:pPr>
    <w:rPr>
      <w:i/>
      <w:color w:val="666666"/>
    </w:rPr>
  </w:style>
  <w:style w:type="paragraph" w:styleId="Titre5">
    <w:name w:val="heading 5"/>
    <w:basedOn w:val="Normal"/>
    <w:next w:val="Normal"/>
    <w:uiPriority w:val="9"/>
    <w:semiHidden/>
    <w:unhideWhenUsed/>
    <w:qFormat/>
    <w:pPr>
      <w:spacing w:before="220" w:after="40"/>
      <w:ind w:left="1008" w:hanging="1008"/>
      <w:outlineLvl w:val="4"/>
    </w:pPr>
    <w:rPr>
      <w:b/>
      <w:color w:val="666666"/>
      <w:sz w:val="20"/>
      <w:szCs w:val="20"/>
    </w:rPr>
  </w:style>
  <w:style w:type="paragraph" w:styleId="Titre6">
    <w:name w:val="heading 6"/>
    <w:basedOn w:val="Normal"/>
    <w:next w:val="Normal"/>
    <w:uiPriority w:val="9"/>
    <w:semiHidden/>
    <w:unhideWhenUsed/>
    <w:qFormat/>
    <w:pPr>
      <w:spacing w:before="200" w:after="40"/>
      <w:ind w:left="1152" w:hanging="1152"/>
      <w:outlineLvl w:val="5"/>
    </w:pPr>
    <w:rPr>
      <w:i/>
      <w:color w:val="66666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before="480" w:after="120"/>
    </w:pPr>
    <w:rPr>
      <w:b/>
      <w:sz w:val="72"/>
      <w:szCs w:val="72"/>
    </w:rPr>
  </w:style>
  <w:style w:type="paragraph" w:styleId="Sous-titre">
    <w:name w:val="Subtitle"/>
    <w:basedOn w:val="Normal"/>
    <w:next w:val="Normal"/>
    <w:uiPriority w:val="11"/>
    <w:qFormat/>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3141</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Maxime Ingrassia</cp:lastModifiedBy>
  <cp:revision>2</cp:revision>
  <dcterms:created xsi:type="dcterms:W3CDTF">2020-07-24T14:44:00Z</dcterms:created>
  <dcterms:modified xsi:type="dcterms:W3CDTF">2020-07-24T14:53:00Z</dcterms:modified>
</cp:coreProperties>
</file>